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613FF" w14:textId="0F173DB6" w:rsidR="006B0F0D" w:rsidRDefault="00044F1D">
      <w:pPr>
        <w:jc w:val="both"/>
      </w:pPr>
      <w:bookmarkStart w:id="0" w:name="gjdgxs"/>
      <w:bookmarkEnd w:id="0"/>
      <w:r>
        <w:rPr>
          <w:color w:val="000000"/>
        </w:rPr>
        <w:t xml:space="preserve">Na temelju članka 98. Statuta Grada Karlovca (GGK 01/15 – potpuni tekst, 3/18, 13/18 i 06/20) i članka 3. Odluke o raspolaganju nekretninama u vlasništvu Grada Karlovca (GGK 11/20) gradonačelnik Grada Karlovca donio je dana </w:t>
      </w:r>
      <w:r w:rsidR="00D939D3">
        <w:t>14.</w:t>
      </w:r>
      <w:r>
        <w:t>1</w:t>
      </w:r>
      <w:r w:rsidR="00746415">
        <w:t>2</w:t>
      </w:r>
      <w:r>
        <w:t xml:space="preserve">.2020. </w:t>
      </w:r>
      <w:r>
        <w:rPr>
          <w:color w:val="000000"/>
        </w:rPr>
        <w:t>godine sljedeću:</w:t>
      </w:r>
    </w:p>
    <w:p w14:paraId="422A11ED" w14:textId="77777777" w:rsidR="006B0F0D" w:rsidRDefault="00044F1D">
      <w:pPr>
        <w:spacing w:before="240" w:after="60"/>
        <w:jc w:val="center"/>
        <w:rPr>
          <w:b/>
          <w:color w:val="000000"/>
        </w:rPr>
      </w:pPr>
      <w:r>
        <w:rPr>
          <w:b/>
          <w:color w:val="000000"/>
        </w:rPr>
        <w:t xml:space="preserve">Odluku o kriterijima i načinu upravljanja i korištenja </w:t>
      </w:r>
    </w:p>
    <w:p w14:paraId="62FE8757" w14:textId="77777777" w:rsidR="006B0F0D" w:rsidRDefault="00044F1D">
      <w:pPr>
        <w:spacing w:after="60"/>
        <w:jc w:val="center"/>
        <w:rPr>
          <w:b/>
          <w:color w:val="000000"/>
        </w:rPr>
      </w:pPr>
      <w:r>
        <w:rPr>
          <w:b/>
          <w:color w:val="000000"/>
        </w:rPr>
        <w:t>Male scene i Urbanog parka Hrvatskog doma</w:t>
      </w:r>
    </w:p>
    <w:p w14:paraId="599AF111" w14:textId="77777777" w:rsidR="006B0F0D" w:rsidRDefault="006B0F0D">
      <w:pPr>
        <w:spacing w:after="120"/>
        <w:rPr>
          <w:color w:val="000000"/>
        </w:rPr>
      </w:pPr>
    </w:p>
    <w:p w14:paraId="281EF890" w14:textId="77777777" w:rsidR="006B0F0D" w:rsidRDefault="006B0F0D" w:rsidP="00746415">
      <w:pPr>
        <w:spacing w:after="120"/>
        <w:rPr>
          <w:color w:val="000000"/>
        </w:rPr>
      </w:pPr>
    </w:p>
    <w:p w14:paraId="4732688E" w14:textId="280FD2D2" w:rsidR="006B0F0D" w:rsidRPr="00746415" w:rsidRDefault="00746415" w:rsidP="00746415">
      <w:pPr>
        <w:pStyle w:val="ListParagraph"/>
        <w:tabs>
          <w:tab w:val="left" w:pos="707"/>
        </w:tabs>
        <w:ind w:left="1145"/>
        <w:rPr>
          <w:bCs/>
          <w:color w:val="000000"/>
        </w:rPr>
      </w:pPr>
      <w:r w:rsidRPr="00746415">
        <w:rPr>
          <w:bCs/>
          <w:color w:val="000000"/>
        </w:rPr>
        <w:t xml:space="preserve">I </w:t>
      </w:r>
      <w:r w:rsidR="00044F1D" w:rsidRPr="00746415">
        <w:rPr>
          <w:bCs/>
          <w:color w:val="000000"/>
        </w:rPr>
        <w:t>OPĆE ODREDBE</w:t>
      </w:r>
    </w:p>
    <w:p w14:paraId="73E1EAEC" w14:textId="77777777" w:rsidR="006B0F0D" w:rsidRDefault="00044F1D">
      <w:pPr>
        <w:spacing w:after="120"/>
        <w:jc w:val="center"/>
        <w:rPr>
          <w:color w:val="000000"/>
        </w:rPr>
      </w:pPr>
      <w:r>
        <w:rPr>
          <w:color w:val="000000"/>
        </w:rPr>
        <w:t>Članak 1.</w:t>
      </w:r>
    </w:p>
    <w:p w14:paraId="3CFE49AF" w14:textId="5567E2FF" w:rsidR="006B0F0D" w:rsidRDefault="00044F1D">
      <w:pPr>
        <w:pStyle w:val="ListParagraph"/>
        <w:numPr>
          <w:ilvl w:val="0"/>
          <w:numId w:val="6"/>
        </w:numPr>
        <w:jc w:val="both"/>
        <w:rPr>
          <w:color w:val="000000"/>
        </w:rPr>
      </w:pPr>
      <w:r>
        <w:rPr>
          <w:color w:val="000000"/>
        </w:rPr>
        <w:t xml:space="preserve">Gradskim programom za mlade Grada Karlovca 2020. - 2023. te Strategijom kulturnog razvoja </w:t>
      </w:r>
      <w:r w:rsidR="0043373B">
        <w:rPr>
          <w:color w:val="000000"/>
        </w:rPr>
        <w:t>G</w:t>
      </w:r>
      <w:r>
        <w:rPr>
          <w:color w:val="000000"/>
        </w:rPr>
        <w:t>rada Karlovca utvrđena je potreba jačanja aktivnosti koje podržavaju organizacije civilnog društva kroz provedbu programa za razvoj nezavisne kulturne scene i  kulture mladih. Kroz provođenje postupka pokretanja i oživljavanja Male scene Hrvatskog doma (u daljnjem tekstu: Mala scena) u Karlovcu se želi utjecati na:</w:t>
      </w:r>
    </w:p>
    <w:p w14:paraId="025D926C" w14:textId="77777777" w:rsidR="006B0F0D" w:rsidRPr="00920B78" w:rsidRDefault="00044F1D">
      <w:pPr>
        <w:numPr>
          <w:ilvl w:val="0"/>
          <w:numId w:val="4"/>
        </w:numPr>
        <w:tabs>
          <w:tab w:val="left" w:pos="707"/>
        </w:tabs>
        <w:ind w:hanging="283"/>
        <w:jc w:val="both"/>
      </w:pPr>
      <w:r w:rsidRPr="00920B78">
        <w:t>osiguranje prostora za razvitak i rad nezavisne kulture, kulture zajednice te kulture mladih i za mlade u Karlovcu</w:t>
      </w:r>
    </w:p>
    <w:p w14:paraId="5AC6F686" w14:textId="77777777" w:rsidR="006B0F0D" w:rsidRDefault="00044F1D">
      <w:pPr>
        <w:numPr>
          <w:ilvl w:val="0"/>
          <w:numId w:val="4"/>
        </w:numPr>
        <w:tabs>
          <w:tab w:val="left" w:pos="707"/>
        </w:tabs>
        <w:ind w:hanging="283"/>
        <w:jc w:val="both"/>
        <w:rPr>
          <w:color w:val="000000"/>
        </w:rPr>
      </w:pPr>
      <w:r>
        <w:rPr>
          <w:color w:val="000000"/>
        </w:rPr>
        <w:t>pružanje podrške provođenju koncertnih, audiovizualnih, glazbeno scenskih, izložbenih, plesnih, edukacijskih, performing, produkcijskih i novomedijskih djelatnosti.</w:t>
      </w:r>
    </w:p>
    <w:p w14:paraId="1DEC62DA" w14:textId="4D7E4FD6" w:rsidR="006B0F0D" w:rsidRDefault="00044F1D">
      <w:pPr>
        <w:pStyle w:val="ListParagraph"/>
        <w:numPr>
          <w:ilvl w:val="0"/>
          <w:numId w:val="6"/>
        </w:numPr>
        <w:jc w:val="both"/>
        <w:rPr>
          <w:color w:val="000000"/>
        </w:rPr>
      </w:pPr>
      <w:r>
        <w:rPr>
          <w:color w:val="000000"/>
        </w:rPr>
        <w:t xml:space="preserve">Pokretanje Urbanog parka Hrvatskog doma  (u daljnjem tekstu: Urbani park HD)  sljedeći je korak prema otvaranju zgrade Hrvatskog doma široj javnosti, što će u konačnici zaživjeti uspostavljanjem društveno - kulturnog centra Hrvatski dom, slijedeći Strategiju kulturnog razvoja </w:t>
      </w:r>
      <w:r w:rsidR="0043373B">
        <w:rPr>
          <w:color w:val="000000"/>
        </w:rPr>
        <w:t>G</w:t>
      </w:r>
      <w:r>
        <w:rPr>
          <w:color w:val="000000"/>
        </w:rPr>
        <w:t>rada Karlovca i Gradskog programa za mlade Grada Karlovca 2020.-2023. Urbani park HD nastavak je razvoja društveno - kulturnog centra Hrvatski dom, koji Malu scenu, lijevo krilo i Urbani park HD promatra kao cjelinu.</w:t>
      </w:r>
    </w:p>
    <w:p w14:paraId="10990C75" w14:textId="77777777" w:rsidR="006B0F0D" w:rsidRDefault="00044F1D">
      <w:pPr>
        <w:pStyle w:val="ListParagraph"/>
        <w:numPr>
          <w:ilvl w:val="0"/>
          <w:numId w:val="6"/>
        </w:numPr>
        <w:jc w:val="both"/>
        <w:rPr>
          <w:color w:val="000000"/>
        </w:rPr>
      </w:pPr>
      <w:r>
        <w:rPr>
          <w:color w:val="000000"/>
        </w:rPr>
        <w:t>Grad Karlovac je vlasnik nekretnine, u naravi zgrade Hrvatskog doma, u okviru koje se nalazi prostor Male scene i pripadajućih prostorija i Urbanog parka HD.</w:t>
      </w:r>
    </w:p>
    <w:p w14:paraId="5A7F8E03" w14:textId="77777777" w:rsidR="006B0F0D" w:rsidRDefault="00044F1D">
      <w:pPr>
        <w:pStyle w:val="ListParagraph"/>
        <w:numPr>
          <w:ilvl w:val="0"/>
          <w:numId w:val="6"/>
        </w:numPr>
        <w:jc w:val="both"/>
      </w:pPr>
      <w:r>
        <w:rPr>
          <w:color w:val="000000"/>
        </w:rPr>
        <w:t xml:space="preserve">Ovom Odlukom utvrđuju se model upravljanja i uvjeti korištenja Male scene i pripadajućih prostorija i Urbanog parka HD, načini provođenja aktivnosti, određivanje rasporeda korištenja prostorija te obveze Grada Karlovca, upravitelja i korisnika navedenog prostora. </w:t>
      </w:r>
    </w:p>
    <w:p w14:paraId="6A77FB0E" w14:textId="77777777" w:rsidR="006B0F0D" w:rsidRDefault="00044F1D">
      <w:pPr>
        <w:ind w:firstLine="360"/>
        <w:jc w:val="both"/>
        <w:rPr>
          <w:color w:val="000000"/>
        </w:rPr>
      </w:pPr>
      <w:r>
        <w:rPr>
          <w:color w:val="000000"/>
        </w:rPr>
        <w:t xml:space="preserve">  </w:t>
      </w:r>
    </w:p>
    <w:p w14:paraId="17E72C7E" w14:textId="77777777" w:rsidR="006B0F0D" w:rsidRDefault="00044F1D">
      <w:pPr>
        <w:jc w:val="center"/>
        <w:rPr>
          <w:color w:val="000000"/>
        </w:rPr>
      </w:pPr>
      <w:r>
        <w:rPr>
          <w:color w:val="000000"/>
        </w:rPr>
        <w:t>Članak 2.</w:t>
      </w:r>
    </w:p>
    <w:p w14:paraId="1AA2A08A" w14:textId="77777777" w:rsidR="006B0F0D" w:rsidRDefault="00044F1D">
      <w:pPr>
        <w:pStyle w:val="ListParagraph"/>
        <w:numPr>
          <w:ilvl w:val="0"/>
          <w:numId w:val="10"/>
        </w:numPr>
        <w:jc w:val="both"/>
        <w:rPr>
          <w:color w:val="000000"/>
        </w:rPr>
      </w:pPr>
      <w:r>
        <w:rPr>
          <w:color w:val="000000"/>
        </w:rPr>
        <w:t>Prostor Male scene i pripadajućih prostorija obuhvaća sljedeće prostorije u zgradi Hrvatskog doma:</w:t>
      </w:r>
    </w:p>
    <w:p w14:paraId="6BF57B89" w14:textId="77777777" w:rsidR="006B0F0D" w:rsidRDefault="00044F1D">
      <w:pPr>
        <w:pStyle w:val="ListParagraph"/>
        <w:numPr>
          <w:ilvl w:val="0"/>
          <w:numId w:val="7"/>
        </w:numPr>
        <w:tabs>
          <w:tab w:val="left" w:pos="707"/>
        </w:tabs>
        <w:jc w:val="both"/>
      </w:pPr>
      <w:r>
        <w:rPr>
          <w:color w:val="000000"/>
        </w:rPr>
        <w:t>dvorana za glazbeno-scenska događanja površine cca 120 m</w:t>
      </w:r>
      <w:r>
        <w:rPr>
          <w:color w:val="000000"/>
          <w:vertAlign w:val="superscript"/>
        </w:rPr>
        <w:t>2</w:t>
      </w:r>
      <w:r>
        <w:rPr>
          <w:rFonts w:ascii="Arial" w:eastAsia="Arial" w:hAnsi="Arial" w:cs="Arial"/>
          <w:color w:val="000000"/>
        </w:rPr>
        <w:t xml:space="preserve"> </w:t>
      </w:r>
      <w:r>
        <w:rPr>
          <w:color w:val="000000"/>
        </w:rPr>
        <w:t>s prostorom pripremljenim za obavljanje ugostiteljske djelatnosti;</w:t>
      </w:r>
    </w:p>
    <w:p w14:paraId="439139D2" w14:textId="77777777" w:rsidR="006B0F0D" w:rsidRDefault="00044F1D">
      <w:pPr>
        <w:pStyle w:val="ListParagraph"/>
        <w:numPr>
          <w:ilvl w:val="0"/>
          <w:numId w:val="7"/>
        </w:numPr>
        <w:tabs>
          <w:tab w:val="left" w:pos="707"/>
        </w:tabs>
        <w:jc w:val="both"/>
      </w:pPr>
      <w:r>
        <w:rPr>
          <w:color w:val="000000"/>
        </w:rPr>
        <w:t xml:space="preserve">prostorija </w:t>
      </w:r>
      <w:r>
        <w:t xml:space="preserve">(u međukatu) </w:t>
      </w:r>
      <w:r>
        <w:rPr>
          <w:color w:val="000000"/>
        </w:rPr>
        <w:t>za izvođače i upravitelja površine 12 m</w:t>
      </w:r>
      <w:r>
        <w:rPr>
          <w:color w:val="000000"/>
          <w:vertAlign w:val="superscript"/>
        </w:rPr>
        <w:t>2;</w:t>
      </w:r>
    </w:p>
    <w:p w14:paraId="3563FB4A" w14:textId="77777777" w:rsidR="006B0F0D" w:rsidRDefault="00044F1D">
      <w:pPr>
        <w:pStyle w:val="ListParagraph"/>
        <w:numPr>
          <w:ilvl w:val="0"/>
          <w:numId w:val="7"/>
        </w:numPr>
        <w:tabs>
          <w:tab w:val="left" w:pos="707"/>
        </w:tabs>
        <w:jc w:val="both"/>
        <w:rPr>
          <w:color w:val="000000"/>
        </w:rPr>
      </w:pPr>
      <w:r>
        <w:rPr>
          <w:color w:val="000000"/>
        </w:rPr>
        <w:t>sanitarne prostorije za posjetioce (ženski i muški, prilagođeni za osobe s invaliditetom);</w:t>
      </w:r>
    </w:p>
    <w:p w14:paraId="57AC2318" w14:textId="77777777" w:rsidR="006B0F0D" w:rsidRDefault="00044F1D">
      <w:pPr>
        <w:pStyle w:val="ListParagraph"/>
        <w:numPr>
          <w:ilvl w:val="0"/>
          <w:numId w:val="7"/>
        </w:numPr>
        <w:tabs>
          <w:tab w:val="left" w:pos="707"/>
        </w:tabs>
        <w:jc w:val="both"/>
        <w:rPr>
          <w:color w:val="000000"/>
        </w:rPr>
      </w:pPr>
      <w:r>
        <w:rPr>
          <w:color w:val="000000"/>
        </w:rPr>
        <w:t>sanitarne prostorije za djelatnike koji obavljaju ugostiteljsku djelatnost;</w:t>
      </w:r>
    </w:p>
    <w:p w14:paraId="01CB2810" w14:textId="77777777" w:rsidR="006B0F0D" w:rsidRDefault="00044F1D">
      <w:pPr>
        <w:pStyle w:val="ListParagraph"/>
        <w:numPr>
          <w:ilvl w:val="0"/>
          <w:numId w:val="7"/>
        </w:numPr>
        <w:tabs>
          <w:tab w:val="left" w:pos="707"/>
        </w:tabs>
        <w:jc w:val="both"/>
        <w:rPr>
          <w:color w:val="000000"/>
        </w:rPr>
      </w:pPr>
      <w:r>
        <w:rPr>
          <w:color w:val="000000"/>
        </w:rPr>
        <w:t>skladišni prostor za ugostiteljsku djelatnost;</w:t>
      </w:r>
    </w:p>
    <w:p w14:paraId="69CCA735" w14:textId="77777777" w:rsidR="006B0F0D" w:rsidRDefault="00044F1D">
      <w:pPr>
        <w:pStyle w:val="ListParagraph"/>
        <w:numPr>
          <w:ilvl w:val="0"/>
          <w:numId w:val="7"/>
        </w:numPr>
        <w:tabs>
          <w:tab w:val="left" w:pos="707"/>
        </w:tabs>
        <w:jc w:val="both"/>
      </w:pPr>
      <w:r w:rsidRPr="00920B78">
        <w:t xml:space="preserve">uredska </w:t>
      </w:r>
      <w:r>
        <w:rPr>
          <w:color w:val="000000"/>
        </w:rPr>
        <w:t>prostorij</w:t>
      </w:r>
      <w:r>
        <w:t>a</w:t>
      </w:r>
      <w:r>
        <w:rPr>
          <w:color w:val="000000"/>
        </w:rPr>
        <w:t xml:space="preserve"> površine 13 m</w:t>
      </w:r>
      <w:r>
        <w:rPr>
          <w:color w:val="000000"/>
          <w:vertAlign w:val="superscript"/>
        </w:rPr>
        <w:t xml:space="preserve">2 </w:t>
      </w:r>
      <w:r>
        <w:rPr>
          <w:color w:val="000000"/>
        </w:rPr>
        <w:t>;</w:t>
      </w:r>
    </w:p>
    <w:p w14:paraId="6B377B57" w14:textId="77777777" w:rsidR="006B0F0D" w:rsidRDefault="00044F1D">
      <w:pPr>
        <w:pStyle w:val="ListParagraph"/>
        <w:numPr>
          <w:ilvl w:val="0"/>
          <w:numId w:val="7"/>
        </w:numPr>
        <w:tabs>
          <w:tab w:val="left" w:pos="707"/>
        </w:tabs>
        <w:jc w:val="both"/>
      </w:pPr>
      <w:r>
        <w:t>prostorija površine 22 m</w:t>
      </w:r>
      <w:r>
        <w:rPr>
          <w:vertAlign w:val="superscript"/>
        </w:rPr>
        <w:t>2  ;</w:t>
      </w:r>
    </w:p>
    <w:p w14:paraId="4A839657" w14:textId="77777777" w:rsidR="006B0F0D" w:rsidRDefault="00044F1D">
      <w:pPr>
        <w:pStyle w:val="ListParagraph"/>
        <w:numPr>
          <w:ilvl w:val="0"/>
          <w:numId w:val="7"/>
        </w:numPr>
        <w:tabs>
          <w:tab w:val="left" w:pos="707"/>
        </w:tabs>
        <w:jc w:val="both"/>
        <w:rPr>
          <w:color w:val="000000"/>
        </w:rPr>
      </w:pPr>
      <w:r>
        <w:rPr>
          <w:color w:val="000000"/>
        </w:rPr>
        <w:t>pristupno stubište;</w:t>
      </w:r>
    </w:p>
    <w:p w14:paraId="2FE0CB3A" w14:textId="77777777" w:rsidR="00A81EF5" w:rsidRDefault="00044F1D" w:rsidP="00A81EF5">
      <w:pPr>
        <w:pStyle w:val="ListParagraph"/>
        <w:numPr>
          <w:ilvl w:val="0"/>
          <w:numId w:val="7"/>
        </w:numPr>
        <w:tabs>
          <w:tab w:val="left" w:pos="707"/>
        </w:tabs>
        <w:jc w:val="both"/>
        <w:rPr>
          <w:color w:val="000000"/>
        </w:rPr>
      </w:pPr>
      <w:r>
        <w:rPr>
          <w:color w:val="000000"/>
        </w:rPr>
        <w:t>hodnik koji povezuje prostorije za vježbanje glazbenih sastava i sanitarne prostorije.</w:t>
      </w:r>
    </w:p>
    <w:p w14:paraId="2214B869" w14:textId="77777777" w:rsidR="00A81EF5" w:rsidRDefault="00A81EF5" w:rsidP="00A81EF5">
      <w:pPr>
        <w:pStyle w:val="ListParagraph"/>
        <w:tabs>
          <w:tab w:val="left" w:pos="707"/>
        </w:tabs>
        <w:ind w:left="1427"/>
        <w:jc w:val="both"/>
        <w:rPr>
          <w:color w:val="000000"/>
        </w:rPr>
      </w:pPr>
    </w:p>
    <w:p w14:paraId="78E2CB28" w14:textId="547FB5A1" w:rsidR="006B0F0D" w:rsidRPr="00A81EF5" w:rsidRDefault="00044F1D" w:rsidP="00A81EF5">
      <w:pPr>
        <w:pStyle w:val="ListParagraph"/>
        <w:numPr>
          <w:ilvl w:val="0"/>
          <w:numId w:val="10"/>
        </w:numPr>
        <w:tabs>
          <w:tab w:val="left" w:pos="707"/>
        </w:tabs>
        <w:jc w:val="both"/>
        <w:rPr>
          <w:color w:val="000000"/>
        </w:rPr>
      </w:pPr>
      <w:r>
        <w:t>Mala scena HD osigurava zatvoreni, uređeni i opremljeni prostor za razvitak i rad nezavisne kulturne i društvene</w:t>
      </w:r>
      <w:r w:rsidRPr="00A81EF5">
        <w:rPr>
          <w:rFonts w:ascii="Arial" w:eastAsia="Arial" w:hAnsi="Arial" w:cs="Arial"/>
        </w:rPr>
        <w:t xml:space="preserve"> </w:t>
      </w:r>
      <w:r>
        <w:t>scene i kulture mladih i za mlade u Karlovcu. Prostor je namijenjen za provođenje koncertnih, audiovizualnih, glazbeno scenskih, izložbenih, plesnih, edukacijskih, performing, produkcijskih i novomedijskih djelatnosti.</w:t>
      </w:r>
    </w:p>
    <w:p w14:paraId="2F98AF0D" w14:textId="77777777" w:rsidR="006B0F0D" w:rsidRDefault="006B0F0D">
      <w:pPr>
        <w:pStyle w:val="ListParagraph"/>
        <w:spacing w:after="120"/>
      </w:pPr>
    </w:p>
    <w:p w14:paraId="0F804065" w14:textId="77777777" w:rsidR="006B0F0D" w:rsidRDefault="00044F1D">
      <w:pPr>
        <w:pStyle w:val="ListParagraph"/>
        <w:spacing w:after="120"/>
        <w:ind w:left="737"/>
        <w:jc w:val="both"/>
        <w:rPr>
          <w:color w:val="000000"/>
        </w:rPr>
      </w:pPr>
      <w:r>
        <w:rPr>
          <w:color w:val="000000"/>
        </w:rPr>
        <w:lastRenderedPageBreak/>
        <w:t>(3) Urbani park HD je javni prostor koji se nalazi uz lijevo krilo zgrade Hrvatskog doma i sastoji se od:</w:t>
      </w:r>
    </w:p>
    <w:p w14:paraId="46331EC9" w14:textId="77777777" w:rsidR="006B0F0D" w:rsidRDefault="00044F1D">
      <w:pPr>
        <w:pStyle w:val="ListParagraph"/>
        <w:numPr>
          <w:ilvl w:val="0"/>
          <w:numId w:val="8"/>
        </w:numPr>
        <w:spacing w:after="120"/>
        <w:rPr>
          <w:color w:val="000000"/>
        </w:rPr>
      </w:pPr>
      <w:r>
        <w:rPr>
          <w:color w:val="000000"/>
        </w:rPr>
        <w:t>terase Urbanog parka HD s pripadajućom parkovnom opremom za društveno-kulturna događanja površine 160 m² i</w:t>
      </w:r>
    </w:p>
    <w:p w14:paraId="3230D26C" w14:textId="77777777" w:rsidR="006B0F0D" w:rsidRDefault="00044F1D">
      <w:pPr>
        <w:pStyle w:val="ListParagraph"/>
        <w:numPr>
          <w:ilvl w:val="0"/>
          <w:numId w:val="8"/>
        </w:numPr>
        <w:spacing w:after="120"/>
      </w:pPr>
      <w:r>
        <w:rPr>
          <w:color w:val="000000"/>
        </w:rPr>
        <w:t>skladišne prostorije (u lijevom krilu) površine 73 m².</w:t>
      </w:r>
    </w:p>
    <w:p w14:paraId="16054511" w14:textId="77777777" w:rsidR="006B0F0D" w:rsidRDefault="006B0F0D">
      <w:pPr>
        <w:pStyle w:val="ListParagraph"/>
        <w:spacing w:after="120"/>
        <w:rPr>
          <w:color w:val="000000"/>
        </w:rPr>
      </w:pPr>
    </w:p>
    <w:p w14:paraId="633749C2" w14:textId="77777777" w:rsidR="006B0F0D" w:rsidRDefault="00044F1D">
      <w:pPr>
        <w:pStyle w:val="ListParagraph"/>
        <w:spacing w:after="120"/>
        <w:ind w:left="737"/>
        <w:jc w:val="both"/>
        <w:rPr>
          <w:color w:val="000000"/>
        </w:rPr>
      </w:pPr>
      <w:r>
        <w:rPr>
          <w:color w:val="000000"/>
        </w:rPr>
        <w:t xml:space="preserve">(4) Urbani park HD osigurava otvoreni i opremljeni prostor namijenjen širem građanstvu, </w:t>
      </w:r>
      <w:r w:rsidRPr="00920B78">
        <w:t>djelovanju nezavisne kulturne scene, nezavisne kulture mladih i suradničkim aktivnostima civilnog i javnog sektora, te razvoju kulture zajednice.</w:t>
      </w:r>
      <w:r>
        <w:rPr>
          <w:color w:val="000000"/>
        </w:rPr>
        <w:t xml:space="preserve"> Namijenjen je održavanju organiziranih događanja pripadajućih području nezavisne kulture i društvenosti (manja koncertna i audiovizualna događanja, izložbe, instalacije, edukativni produkcijski i novomedijski sadržaji i sl.), kao i za neformalna, neorganizirana i neprogramska okupljanja građana koja su izuzeta od obveze prijave javnog događanja.</w:t>
      </w:r>
    </w:p>
    <w:p w14:paraId="5B15743D" w14:textId="77777777" w:rsidR="006B0F0D" w:rsidRDefault="006B0F0D">
      <w:pPr>
        <w:pStyle w:val="ListParagraph"/>
        <w:spacing w:after="120"/>
        <w:ind w:left="1440"/>
        <w:jc w:val="both"/>
        <w:rPr>
          <w:color w:val="000000"/>
        </w:rPr>
      </w:pPr>
    </w:p>
    <w:p w14:paraId="61191D0D" w14:textId="77777777" w:rsidR="006B0F0D" w:rsidRDefault="00044F1D">
      <w:pPr>
        <w:pStyle w:val="ListParagraph"/>
        <w:ind w:left="737"/>
        <w:jc w:val="both"/>
      </w:pPr>
      <w:r>
        <w:rPr>
          <w:color w:val="000000"/>
        </w:rPr>
        <w:t>Navedeni prostori uređeni su u skladu s minimalnim tehničkim uvjetima odnosno sukladno propisima čime je osigurana sigurnost i omogućen rad u skladu s pozitivnim zakonskim odredbama.</w:t>
      </w:r>
    </w:p>
    <w:p w14:paraId="1B7C7436" w14:textId="77777777" w:rsidR="006B0F0D" w:rsidRDefault="006B0F0D">
      <w:pPr>
        <w:jc w:val="both"/>
        <w:rPr>
          <w:color w:val="000000"/>
        </w:rPr>
      </w:pPr>
    </w:p>
    <w:p w14:paraId="1082F218" w14:textId="77777777" w:rsidR="006B0F0D" w:rsidRDefault="00044F1D">
      <w:pPr>
        <w:jc w:val="center"/>
        <w:rPr>
          <w:color w:val="000000"/>
        </w:rPr>
      </w:pPr>
      <w:r>
        <w:rPr>
          <w:color w:val="000000"/>
        </w:rPr>
        <w:t>Članak 3.</w:t>
      </w:r>
    </w:p>
    <w:p w14:paraId="0A8E3839" w14:textId="77777777" w:rsidR="006B0F0D" w:rsidRDefault="00044F1D">
      <w:pPr>
        <w:pStyle w:val="ListParagraph"/>
        <w:numPr>
          <w:ilvl w:val="0"/>
          <w:numId w:val="9"/>
        </w:numPr>
        <w:jc w:val="both"/>
      </w:pPr>
      <w:r>
        <w:rPr>
          <w:color w:val="000000"/>
        </w:rPr>
        <w:t xml:space="preserve">Odredbe ove Odluke dužni su primjenjivati svi dionici, korisnici i pružatelji sadržaja na Maloj sceni i u Urbanom parku HD i to: Grad Karlovac, upravitelj, udruge mladih i za mlade, udruge nezavisne kulture, ostale udruge, ustanove u kulturi, obrazovne i odgojne ustanove i institucije, građanske inicijative, gradske četvrti i mjesni odbori, sportsko-rekreativni klubovi i udruženja, odrasli, mladi i djeca - krajnji korisnici sadržaja u organiziranom ili slobodnom korištenju prostora i svi ostali gore nespomenuti povremeni ili redoviti korisnici. </w:t>
      </w:r>
    </w:p>
    <w:p w14:paraId="0D0F8A59" w14:textId="77777777" w:rsidR="006B0F0D" w:rsidRDefault="006B0F0D">
      <w:pPr>
        <w:tabs>
          <w:tab w:val="left" w:pos="707"/>
        </w:tabs>
        <w:jc w:val="both"/>
        <w:rPr>
          <w:color w:val="000000"/>
        </w:rPr>
      </w:pPr>
    </w:p>
    <w:p w14:paraId="283B2F2E" w14:textId="77777777" w:rsidR="006B0F0D" w:rsidRDefault="006B0F0D">
      <w:pPr>
        <w:ind w:left="707"/>
        <w:jc w:val="both"/>
        <w:rPr>
          <w:color w:val="000000"/>
        </w:rPr>
      </w:pPr>
    </w:p>
    <w:p w14:paraId="018DD00E" w14:textId="429BCA3B" w:rsidR="006B0F0D" w:rsidRPr="00746415" w:rsidRDefault="00746415" w:rsidP="00746415">
      <w:pPr>
        <w:tabs>
          <w:tab w:val="left" w:pos="707"/>
        </w:tabs>
        <w:ind w:left="425"/>
        <w:jc w:val="both"/>
        <w:rPr>
          <w:bCs/>
        </w:rPr>
      </w:pPr>
      <w:r w:rsidRPr="00746415">
        <w:rPr>
          <w:bCs/>
        </w:rPr>
        <w:t xml:space="preserve">II </w:t>
      </w:r>
      <w:r w:rsidR="00044F1D" w:rsidRPr="00746415">
        <w:rPr>
          <w:bCs/>
        </w:rPr>
        <w:t xml:space="preserve">MODEL UPRAVLJANJA MALOM SCENOM I URBANIM PARKOM HRVATSKOG DOMA </w:t>
      </w:r>
    </w:p>
    <w:p w14:paraId="3873627B" w14:textId="77777777" w:rsidR="006B0F0D" w:rsidRPr="00746415" w:rsidRDefault="006B0F0D">
      <w:pPr>
        <w:tabs>
          <w:tab w:val="left" w:pos="707"/>
        </w:tabs>
        <w:jc w:val="both"/>
        <w:rPr>
          <w:bCs/>
        </w:rPr>
      </w:pPr>
    </w:p>
    <w:p w14:paraId="3D95E7C5" w14:textId="77777777" w:rsidR="006B0F0D" w:rsidRDefault="00044F1D">
      <w:pPr>
        <w:tabs>
          <w:tab w:val="left" w:pos="707"/>
        </w:tabs>
        <w:jc w:val="center"/>
      </w:pPr>
      <w:r>
        <w:t xml:space="preserve">Članak 4. </w:t>
      </w:r>
    </w:p>
    <w:p w14:paraId="3AE942C3" w14:textId="77777777" w:rsidR="006B0F0D" w:rsidRDefault="00044F1D">
      <w:pPr>
        <w:pStyle w:val="ListParagraph"/>
        <w:numPr>
          <w:ilvl w:val="0"/>
          <w:numId w:val="11"/>
        </w:numPr>
        <w:jc w:val="both"/>
      </w:pPr>
      <w:r>
        <w:t xml:space="preserve">Model upravljanja Malom scenom i Urbanim parkom HD  temeljit će se na zajedničkoj suradnji Grada Karlovca i jedne ili više partnerski povezanih organizacija civilnog društva (u daljnjem tekstu: upravitelj). </w:t>
      </w:r>
    </w:p>
    <w:p w14:paraId="21B316A6" w14:textId="77777777" w:rsidR="006B0F0D" w:rsidRDefault="00044F1D">
      <w:pPr>
        <w:pStyle w:val="ListParagraph"/>
        <w:numPr>
          <w:ilvl w:val="0"/>
          <w:numId w:val="11"/>
        </w:numPr>
        <w:jc w:val="both"/>
      </w:pPr>
      <w:r>
        <w:t xml:space="preserve">Upravitelj Male scene i Urbanog parka HD birat će se putem javnog natječaja, koji će raspisati Grad Karlovac, na period </w:t>
      </w:r>
      <w:r>
        <w:rPr>
          <w:color w:val="000000"/>
        </w:rPr>
        <w:t>od tri godine,</w:t>
      </w:r>
      <w:r>
        <w:t xml:space="preserve"> a u skladu s pozitivnim zakonskim propisima kojima se uređuje financiranje programa i projekata, koje provode organizacije civilnog društva.</w:t>
      </w:r>
    </w:p>
    <w:p w14:paraId="6E788FAE" w14:textId="77777777" w:rsidR="006B0F0D" w:rsidRDefault="00044F1D">
      <w:pPr>
        <w:pStyle w:val="ListParagraph"/>
        <w:numPr>
          <w:ilvl w:val="0"/>
          <w:numId w:val="11"/>
        </w:numPr>
        <w:jc w:val="both"/>
      </w:pPr>
      <w:r>
        <w:t>Grad Karlovac osigurat će za svaku proračunsku godinu sredstva potrebna za podmirenje bazičnih režijskih troškova u fiksnom godišnjem iznosu. Sve ostale troškove, koji prelaze iznos bazičnih režijskih troškova snosit će upravitelj, uz participaciju u podmirivanju režijskih i ostalih troškova od strane ostalih korisnika prostora. Iznos participacije utvrdit će se ovom Odlukom, a ovisit će o vrsti, načinu, svrsi i vremenu korištenja prostora.</w:t>
      </w:r>
    </w:p>
    <w:p w14:paraId="222CFAF4" w14:textId="77777777" w:rsidR="006B0F0D" w:rsidRDefault="00044F1D">
      <w:pPr>
        <w:pStyle w:val="ListParagraph"/>
        <w:numPr>
          <w:ilvl w:val="0"/>
          <w:numId w:val="11"/>
        </w:numPr>
        <w:jc w:val="both"/>
      </w:pPr>
      <w:r>
        <w:t>Prava i obveze upravitelja, sukladno provedenom natječaju, regulirat će se Ugovorom o upravljanju Malom scenom  i Urbanim parkom HD,  koji će se zaključiti između Grada Karlovca i izabranog upravitelja.</w:t>
      </w:r>
    </w:p>
    <w:p w14:paraId="32A4161E" w14:textId="77777777" w:rsidR="006B0F0D" w:rsidRDefault="006B0F0D">
      <w:pPr>
        <w:ind w:firstLine="360"/>
        <w:jc w:val="both"/>
        <w:rPr>
          <w:color w:val="FF0000"/>
        </w:rPr>
      </w:pPr>
    </w:p>
    <w:p w14:paraId="5BF14E92" w14:textId="77777777" w:rsidR="006B0F0D" w:rsidRDefault="00044F1D">
      <w:pPr>
        <w:ind w:firstLine="360"/>
        <w:jc w:val="center"/>
      </w:pPr>
      <w:r>
        <w:rPr>
          <w:bCs/>
          <w:color w:val="000000"/>
        </w:rPr>
        <w:t>Članak 5</w:t>
      </w:r>
      <w:r>
        <w:rPr>
          <w:b/>
          <w:color w:val="000000"/>
        </w:rPr>
        <w:t>.</w:t>
      </w:r>
    </w:p>
    <w:p w14:paraId="5360106D" w14:textId="77777777" w:rsidR="006B0F0D" w:rsidRDefault="00044F1D">
      <w:pPr>
        <w:pStyle w:val="ListParagraph"/>
        <w:numPr>
          <w:ilvl w:val="0"/>
          <w:numId w:val="13"/>
        </w:numPr>
        <w:jc w:val="both"/>
      </w:pPr>
      <w:r>
        <w:rPr>
          <w:bCs/>
          <w:color w:val="000000"/>
        </w:rPr>
        <w:t>Zadaci i prava upravitelja su osobito</w:t>
      </w:r>
      <w:r>
        <w:rPr>
          <w:b/>
          <w:color w:val="000000"/>
        </w:rPr>
        <w:t>:</w:t>
      </w:r>
    </w:p>
    <w:p w14:paraId="27631A30" w14:textId="77777777" w:rsidR="006B0F0D" w:rsidRDefault="00044F1D">
      <w:pPr>
        <w:pStyle w:val="ListParagraph"/>
        <w:numPr>
          <w:ilvl w:val="0"/>
          <w:numId w:val="12"/>
        </w:numPr>
        <w:tabs>
          <w:tab w:val="left" w:pos="707"/>
        </w:tabs>
        <w:jc w:val="both"/>
        <w:rPr>
          <w:color w:val="000000"/>
        </w:rPr>
      </w:pPr>
      <w:r>
        <w:rPr>
          <w:color w:val="000000"/>
        </w:rPr>
        <w:t>raspisuje javni poziv za iskaz interesa za korištenje prostora; omogućuje javno dostupan obrazac za iskaz interesa za korištenje predmetnog prostora;</w:t>
      </w:r>
    </w:p>
    <w:p w14:paraId="1FF06F31" w14:textId="77777777" w:rsidR="006B0F0D" w:rsidRDefault="00044F1D">
      <w:pPr>
        <w:pStyle w:val="ListParagraph"/>
        <w:numPr>
          <w:ilvl w:val="0"/>
          <w:numId w:val="12"/>
        </w:numPr>
        <w:tabs>
          <w:tab w:val="left" w:pos="707"/>
        </w:tabs>
        <w:jc w:val="both"/>
        <w:rPr>
          <w:color w:val="000000"/>
        </w:rPr>
      </w:pPr>
      <w:r>
        <w:rPr>
          <w:color w:val="000000"/>
        </w:rPr>
        <w:t>na temelju provedenog javnog poziva izrađuje program korištenja prostora;</w:t>
      </w:r>
    </w:p>
    <w:p w14:paraId="65E676C7" w14:textId="77777777" w:rsidR="006B0F0D" w:rsidRDefault="00044F1D">
      <w:pPr>
        <w:pStyle w:val="ListParagraph"/>
        <w:numPr>
          <w:ilvl w:val="0"/>
          <w:numId w:val="12"/>
        </w:numPr>
        <w:tabs>
          <w:tab w:val="left" w:pos="707"/>
        </w:tabs>
        <w:jc w:val="both"/>
        <w:rPr>
          <w:color w:val="000000"/>
        </w:rPr>
      </w:pPr>
      <w:r>
        <w:rPr>
          <w:color w:val="000000"/>
        </w:rPr>
        <w:t xml:space="preserve">prijavljene programe daje na suglasnost Programskom vijeću Hrvatskog doma (u </w:t>
      </w:r>
      <w:r>
        <w:rPr>
          <w:color w:val="000000"/>
        </w:rPr>
        <w:lastRenderedPageBreak/>
        <w:t>daljnjem tekstu: Programsko vijeće HD);</w:t>
      </w:r>
    </w:p>
    <w:p w14:paraId="5567912D" w14:textId="77777777" w:rsidR="006B0F0D" w:rsidRDefault="00044F1D">
      <w:pPr>
        <w:pStyle w:val="ListParagraph"/>
        <w:numPr>
          <w:ilvl w:val="0"/>
          <w:numId w:val="12"/>
        </w:numPr>
        <w:tabs>
          <w:tab w:val="left" w:pos="707"/>
        </w:tabs>
        <w:jc w:val="both"/>
        <w:rPr>
          <w:color w:val="000000"/>
        </w:rPr>
      </w:pPr>
      <w:r>
        <w:rPr>
          <w:color w:val="000000"/>
        </w:rPr>
        <w:t>izrađuje mjesečne planove za korištenje prostora prema prihvaćenom programu;</w:t>
      </w:r>
    </w:p>
    <w:p w14:paraId="01393FDF" w14:textId="77777777" w:rsidR="006B0F0D" w:rsidRDefault="00044F1D">
      <w:pPr>
        <w:pStyle w:val="ListParagraph"/>
        <w:numPr>
          <w:ilvl w:val="0"/>
          <w:numId w:val="12"/>
        </w:numPr>
        <w:tabs>
          <w:tab w:val="left" w:pos="707"/>
        </w:tabs>
        <w:jc w:val="both"/>
        <w:rPr>
          <w:color w:val="000000"/>
        </w:rPr>
      </w:pPr>
      <w:r>
        <w:rPr>
          <w:color w:val="000000"/>
        </w:rPr>
        <w:t>osigurava dostupnost prostora stalnim i povremenim korisnicima za vrijeme provođenja svih programa uz prisustvovanje svog predstavnika;</w:t>
      </w:r>
    </w:p>
    <w:p w14:paraId="0C53FD4C" w14:textId="77777777" w:rsidR="006B0F0D" w:rsidRDefault="00044F1D">
      <w:pPr>
        <w:pStyle w:val="ListParagraph"/>
        <w:numPr>
          <w:ilvl w:val="0"/>
          <w:numId w:val="12"/>
        </w:numPr>
        <w:tabs>
          <w:tab w:val="left" w:pos="707"/>
        </w:tabs>
        <w:jc w:val="both"/>
        <w:rPr>
          <w:color w:val="000000"/>
        </w:rPr>
      </w:pPr>
      <w:r>
        <w:rPr>
          <w:color w:val="000000"/>
        </w:rPr>
        <w:t>osigurava tehničke preduvjete za provođenje programa;</w:t>
      </w:r>
    </w:p>
    <w:p w14:paraId="0D28F154" w14:textId="77777777" w:rsidR="006B0F0D" w:rsidRDefault="00044F1D">
      <w:pPr>
        <w:pStyle w:val="ListParagraph"/>
        <w:numPr>
          <w:ilvl w:val="0"/>
          <w:numId w:val="12"/>
        </w:numPr>
        <w:tabs>
          <w:tab w:val="left" w:pos="707"/>
        </w:tabs>
        <w:jc w:val="both"/>
        <w:rPr>
          <w:color w:val="000000"/>
        </w:rPr>
      </w:pPr>
      <w:r>
        <w:rPr>
          <w:color w:val="000000"/>
        </w:rPr>
        <w:t>prema unaprijed definiranim kriterijima iz ove Odluke, sa svakom pojedinom udrugom ili pojedincem/korisnikom prostora dogovara uvjete korištenja prostora i sklapa ugovore o korištenju;</w:t>
      </w:r>
    </w:p>
    <w:p w14:paraId="76BEE2A4" w14:textId="77777777" w:rsidR="006B0F0D" w:rsidRDefault="00044F1D">
      <w:pPr>
        <w:pStyle w:val="ListParagraph"/>
        <w:numPr>
          <w:ilvl w:val="0"/>
          <w:numId w:val="12"/>
        </w:numPr>
        <w:tabs>
          <w:tab w:val="left" w:pos="707"/>
        </w:tabs>
        <w:jc w:val="both"/>
        <w:rPr>
          <w:color w:val="000000"/>
        </w:rPr>
      </w:pPr>
      <w:r>
        <w:rPr>
          <w:color w:val="000000"/>
        </w:rPr>
        <w:t>obavlja poslove promocije Male scene i Urbanog parka HD putem medija, društvenih mreža i slično;</w:t>
      </w:r>
    </w:p>
    <w:p w14:paraId="14099BD7" w14:textId="77777777" w:rsidR="006B0F0D" w:rsidRDefault="00044F1D">
      <w:pPr>
        <w:pStyle w:val="ListParagraph"/>
        <w:numPr>
          <w:ilvl w:val="0"/>
          <w:numId w:val="12"/>
        </w:numPr>
        <w:tabs>
          <w:tab w:val="left" w:pos="707"/>
        </w:tabs>
        <w:jc w:val="both"/>
        <w:rPr>
          <w:color w:val="000000"/>
        </w:rPr>
      </w:pPr>
      <w:r>
        <w:rPr>
          <w:color w:val="000000"/>
        </w:rPr>
        <w:t>povremeno i samostalno organizira programske sadržaje (inicijative mladih, edukacije za tehničko upravljanje prostorom i sl.), organiziranje  manje zastupljenih aktivnosti (tribine i predavanja, glazbene večeri podzastupljenih žanrova, predstave, performansi, izložbe i sl.) te manja organizirana okupljanja koja nisu javnog karaktera;</w:t>
      </w:r>
    </w:p>
    <w:p w14:paraId="4FAC3257" w14:textId="77777777" w:rsidR="006B0F0D" w:rsidRDefault="00044F1D">
      <w:pPr>
        <w:pStyle w:val="ListParagraph"/>
        <w:numPr>
          <w:ilvl w:val="0"/>
          <w:numId w:val="12"/>
        </w:numPr>
        <w:tabs>
          <w:tab w:val="left" w:pos="707"/>
        </w:tabs>
        <w:jc w:val="both"/>
        <w:rPr>
          <w:color w:val="000000"/>
        </w:rPr>
      </w:pPr>
      <w:r>
        <w:rPr>
          <w:color w:val="000000"/>
        </w:rPr>
        <w:t>imenuje koordinatora koji komunicira sa stalnim i povremenim korisnicima prostora;</w:t>
      </w:r>
    </w:p>
    <w:p w14:paraId="1C140607" w14:textId="77777777" w:rsidR="006B0F0D" w:rsidRDefault="00044F1D">
      <w:pPr>
        <w:pStyle w:val="ListParagraph"/>
        <w:numPr>
          <w:ilvl w:val="0"/>
          <w:numId w:val="12"/>
        </w:numPr>
        <w:tabs>
          <w:tab w:val="left" w:pos="707"/>
        </w:tabs>
        <w:jc w:val="both"/>
        <w:rPr>
          <w:color w:val="000000"/>
        </w:rPr>
      </w:pPr>
      <w:r>
        <w:rPr>
          <w:color w:val="000000"/>
        </w:rPr>
        <w:t xml:space="preserve">brine o financijsko – administrativnom dijelu (osigurava plaćanje svih režijskih troškova te troškova tekućeg održavanja infrastrukture i prostora i komunikaciji s vlasnikom i Programskim vijećem); </w:t>
      </w:r>
    </w:p>
    <w:p w14:paraId="47380CE4" w14:textId="77777777" w:rsidR="006B0F0D" w:rsidRDefault="00044F1D">
      <w:pPr>
        <w:pStyle w:val="ListParagraph"/>
        <w:numPr>
          <w:ilvl w:val="0"/>
          <w:numId w:val="12"/>
        </w:numPr>
        <w:tabs>
          <w:tab w:val="left" w:pos="707"/>
        </w:tabs>
        <w:jc w:val="both"/>
        <w:rPr>
          <w:color w:val="000000"/>
        </w:rPr>
      </w:pPr>
      <w:r>
        <w:rPr>
          <w:color w:val="000000"/>
        </w:rPr>
        <w:t>brine o stanju prostora, vodi računa o redovnom čišćenju prostora, pogotovo nakon večernjih/noćnih događanja (svirke i koncerti);</w:t>
      </w:r>
    </w:p>
    <w:p w14:paraId="4C535235" w14:textId="77777777" w:rsidR="006B0F0D" w:rsidRDefault="00044F1D">
      <w:pPr>
        <w:pStyle w:val="ListParagraph"/>
        <w:numPr>
          <w:ilvl w:val="0"/>
          <w:numId w:val="12"/>
        </w:numPr>
        <w:tabs>
          <w:tab w:val="left" w:pos="707"/>
        </w:tabs>
        <w:jc w:val="both"/>
        <w:rPr>
          <w:color w:val="000000"/>
        </w:rPr>
      </w:pPr>
      <w:r>
        <w:rPr>
          <w:color w:val="000000"/>
        </w:rPr>
        <w:t>komunicira s gradskim tvrtkama Zelenilo i Čistoća po pitanju održavanja prostora Urbanog parka HD;</w:t>
      </w:r>
    </w:p>
    <w:p w14:paraId="33858AC1" w14:textId="77777777" w:rsidR="006B0F0D" w:rsidRDefault="00044F1D">
      <w:pPr>
        <w:pStyle w:val="ListParagraph"/>
        <w:numPr>
          <w:ilvl w:val="0"/>
          <w:numId w:val="12"/>
        </w:numPr>
        <w:tabs>
          <w:tab w:val="left" w:pos="707"/>
        </w:tabs>
        <w:jc w:val="both"/>
        <w:rPr>
          <w:color w:val="000000"/>
        </w:rPr>
      </w:pPr>
      <w:r>
        <w:rPr>
          <w:color w:val="000000"/>
        </w:rPr>
        <w:t>vodi računa o svim atestima i dozvolama;</w:t>
      </w:r>
    </w:p>
    <w:p w14:paraId="2528DD3D" w14:textId="77777777" w:rsidR="006B0F0D" w:rsidRDefault="00044F1D">
      <w:pPr>
        <w:pStyle w:val="ListParagraph"/>
        <w:numPr>
          <w:ilvl w:val="0"/>
          <w:numId w:val="12"/>
        </w:numPr>
        <w:tabs>
          <w:tab w:val="left" w:pos="707"/>
        </w:tabs>
        <w:jc w:val="both"/>
        <w:rPr>
          <w:color w:val="000000"/>
        </w:rPr>
      </w:pPr>
      <w:r>
        <w:rPr>
          <w:color w:val="000000"/>
        </w:rPr>
        <w:t>odgovara  za sigurnost prostora i korisnika;</w:t>
      </w:r>
    </w:p>
    <w:p w14:paraId="2BBC3FCF" w14:textId="77777777" w:rsidR="006B0F0D" w:rsidRDefault="00044F1D">
      <w:pPr>
        <w:pStyle w:val="ListParagraph"/>
        <w:numPr>
          <w:ilvl w:val="0"/>
          <w:numId w:val="12"/>
        </w:numPr>
        <w:tabs>
          <w:tab w:val="left" w:pos="707"/>
        </w:tabs>
        <w:jc w:val="both"/>
        <w:rPr>
          <w:color w:val="000000"/>
        </w:rPr>
      </w:pPr>
      <w:r>
        <w:rPr>
          <w:color w:val="000000"/>
        </w:rPr>
        <w:t>odgovara za naknadu štete prema korisnicima i trećim osobama;</w:t>
      </w:r>
    </w:p>
    <w:p w14:paraId="6FE8A916" w14:textId="77777777" w:rsidR="006B0F0D" w:rsidRDefault="00044F1D">
      <w:pPr>
        <w:pStyle w:val="ListParagraph"/>
        <w:numPr>
          <w:ilvl w:val="0"/>
          <w:numId w:val="12"/>
        </w:numPr>
        <w:tabs>
          <w:tab w:val="left" w:pos="707"/>
        </w:tabs>
        <w:jc w:val="both"/>
        <w:rPr>
          <w:color w:val="000000"/>
        </w:rPr>
      </w:pPr>
      <w:r>
        <w:rPr>
          <w:color w:val="000000"/>
        </w:rPr>
        <w:t>održava okolne prostore i pripadajuće vanjske prostore, s naglaskom na lijevo krilo zgrade Hrvatskog doma;</w:t>
      </w:r>
    </w:p>
    <w:p w14:paraId="4BAB965F" w14:textId="77777777" w:rsidR="006B0F0D" w:rsidRDefault="00044F1D">
      <w:pPr>
        <w:pStyle w:val="ListParagraph"/>
        <w:numPr>
          <w:ilvl w:val="0"/>
          <w:numId w:val="12"/>
        </w:numPr>
        <w:tabs>
          <w:tab w:val="left" w:pos="707"/>
        </w:tabs>
        <w:jc w:val="both"/>
        <w:rPr>
          <w:color w:val="000000"/>
        </w:rPr>
      </w:pPr>
      <w:r>
        <w:rPr>
          <w:color w:val="000000"/>
        </w:rPr>
        <w:t>nakon svakog događanja izvršava pregled prostora te o istom sastavlja zapisnik u slučaju štete, kvarova ili oštećenja;</w:t>
      </w:r>
    </w:p>
    <w:p w14:paraId="10B48B36" w14:textId="3245E256" w:rsidR="006B0F0D" w:rsidRDefault="00044F1D">
      <w:pPr>
        <w:pStyle w:val="ListParagraph"/>
        <w:numPr>
          <w:ilvl w:val="0"/>
          <w:numId w:val="12"/>
        </w:numPr>
        <w:tabs>
          <w:tab w:val="left" w:pos="707"/>
        </w:tabs>
        <w:jc w:val="both"/>
        <w:rPr>
          <w:color w:val="000000"/>
        </w:rPr>
      </w:pPr>
      <w:r>
        <w:rPr>
          <w:color w:val="000000"/>
        </w:rPr>
        <w:t>predaje Gradu Karlovcu tromjesečna financijska izvješća o korištenju prostora i to do 31. ožujka, do 30. lipnja, do 31. listopada  i do 31. prosinca, za prethodno razdoblje tekuće godine ili češće po zahtjevu Grada Karlovca;</w:t>
      </w:r>
    </w:p>
    <w:p w14:paraId="1F3DB3D1" w14:textId="77777777" w:rsidR="00A81EF5" w:rsidRDefault="00A81EF5" w:rsidP="00A81EF5">
      <w:pPr>
        <w:pStyle w:val="ListParagraph"/>
        <w:numPr>
          <w:ilvl w:val="0"/>
          <w:numId w:val="12"/>
        </w:numPr>
        <w:rPr>
          <w:color w:val="000000"/>
        </w:rPr>
      </w:pPr>
      <w:r w:rsidRPr="00A81EF5">
        <w:rPr>
          <w:color w:val="000000"/>
        </w:rPr>
        <w:t>izrada polugodišnjeg i godišnjeg narativnog izvještaja</w:t>
      </w:r>
      <w:r>
        <w:rPr>
          <w:color w:val="000000"/>
        </w:rPr>
        <w:t>;</w:t>
      </w:r>
    </w:p>
    <w:p w14:paraId="794D6224" w14:textId="0F2837A4" w:rsidR="006B0F0D" w:rsidRPr="00A81EF5" w:rsidRDefault="00044F1D" w:rsidP="00A81EF5">
      <w:pPr>
        <w:pStyle w:val="ListParagraph"/>
        <w:numPr>
          <w:ilvl w:val="0"/>
          <w:numId w:val="12"/>
        </w:numPr>
        <w:rPr>
          <w:color w:val="000000"/>
        </w:rPr>
      </w:pPr>
      <w:r w:rsidRPr="00A81EF5">
        <w:rPr>
          <w:color w:val="000000"/>
        </w:rPr>
        <w:t>za poslove upravljanja odgovara Gradu Karlovcu</w:t>
      </w:r>
      <w:r w:rsidR="00A81EF5">
        <w:rPr>
          <w:color w:val="000000"/>
        </w:rPr>
        <w:t>.</w:t>
      </w:r>
    </w:p>
    <w:p w14:paraId="296A38B2" w14:textId="77777777" w:rsidR="006B0F0D" w:rsidRDefault="006B0F0D">
      <w:pPr>
        <w:tabs>
          <w:tab w:val="left" w:pos="707"/>
        </w:tabs>
        <w:jc w:val="both"/>
      </w:pPr>
    </w:p>
    <w:p w14:paraId="6B0DDF06" w14:textId="77777777" w:rsidR="006B0F0D" w:rsidRDefault="00044F1D">
      <w:pPr>
        <w:tabs>
          <w:tab w:val="left" w:pos="707"/>
        </w:tabs>
        <w:jc w:val="center"/>
      </w:pPr>
      <w:r>
        <w:t xml:space="preserve">Članak 6. </w:t>
      </w:r>
    </w:p>
    <w:p w14:paraId="0E31EBA2" w14:textId="77777777" w:rsidR="006B0F0D" w:rsidRDefault="00044F1D">
      <w:pPr>
        <w:pStyle w:val="ListParagraph"/>
        <w:numPr>
          <w:ilvl w:val="0"/>
          <w:numId w:val="15"/>
        </w:numPr>
        <w:rPr>
          <w:bCs/>
          <w:color w:val="000000"/>
        </w:rPr>
      </w:pPr>
      <w:r>
        <w:rPr>
          <w:bCs/>
          <w:color w:val="000000"/>
        </w:rPr>
        <w:t>Kriteriji za odabir upravitelja su sljedeći:</w:t>
      </w:r>
    </w:p>
    <w:p w14:paraId="2C296278" w14:textId="77777777" w:rsidR="006B0F0D" w:rsidRDefault="00044F1D">
      <w:pPr>
        <w:pStyle w:val="ListParagraph"/>
        <w:numPr>
          <w:ilvl w:val="0"/>
          <w:numId w:val="12"/>
        </w:numPr>
        <w:tabs>
          <w:tab w:val="left" w:pos="707"/>
        </w:tabs>
        <w:jc w:val="both"/>
        <w:rPr>
          <w:color w:val="000000"/>
        </w:rPr>
      </w:pPr>
      <w:r>
        <w:rPr>
          <w:color w:val="000000"/>
        </w:rPr>
        <w:t>organizacijski kapaciteti i sudjelovanje u aktivnostima koje doprinose jačanju nezavisne kulture;</w:t>
      </w:r>
    </w:p>
    <w:p w14:paraId="4AB36D69" w14:textId="77777777" w:rsidR="006B0F0D" w:rsidRDefault="00044F1D">
      <w:pPr>
        <w:pStyle w:val="ListParagraph"/>
        <w:numPr>
          <w:ilvl w:val="0"/>
          <w:numId w:val="12"/>
        </w:numPr>
        <w:tabs>
          <w:tab w:val="left" w:pos="707"/>
        </w:tabs>
        <w:jc w:val="both"/>
        <w:rPr>
          <w:color w:val="000000"/>
        </w:rPr>
      </w:pPr>
      <w:r>
        <w:rPr>
          <w:color w:val="000000"/>
        </w:rPr>
        <w:t>kvaliteta načelnih aktivnosti, koje se predviđaju u prostoru koji se daje na korištenje;</w:t>
      </w:r>
    </w:p>
    <w:p w14:paraId="60792A7C" w14:textId="77777777" w:rsidR="006B0F0D" w:rsidRDefault="00044F1D">
      <w:pPr>
        <w:pStyle w:val="ListParagraph"/>
        <w:numPr>
          <w:ilvl w:val="0"/>
          <w:numId w:val="12"/>
        </w:numPr>
        <w:tabs>
          <w:tab w:val="left" w:pos="707"/>
        </w:tabs>
        <w:jc w:val="both"/>
      </w:pPr>
      <w:r>
        <w:rPr>
          <w:color w:val="000000"/>
        </w:rPr>
        <w:t>opseg i vrijednost ulaganja, koje se predviđa u uređenje i opremanje prostora;</w:t>
      </w:r>
    </w:p>
    <w:p w14:paraId="235FD2FB" w14:textId="77777777" w:rsidR="006B0F0D" w:rsidRDefault="00044F1D">
      <w:pPr>
        <w:pStyle w:val="ListParagraph"/>
        <w:numPr>
          <w:ilvl w:val="0"/>
          <w:numId w:val="12"/>
        </w:numPr>
        <w:tabs>
          <w:tab w:val="left" w:pos="707"/>
        </w:tabs>
        <w:jc w:val="both"/>
        <w:rPr>
          <w:color w:val="000000"/>
        </w:rPr>
      </w:pPr>
      <w:r>
        <w:rPr>
          <w:color w:val="000000"/>
        </w:rPr>
        <w:t>modeli dodatnog financiranja za uređenje i opremanje prostora i</w:t>
      </w:r>
    </w:p>
    <w:p w14:paraId="2E2DAB4B" w14:textId="77777777" w:rsidR="006B0F0D" w:rsidRDefault="00044F1D">
      <w:pPr>
        <w:pStyle w:val="ListParagraph"/>
        <w:numPr>
          <w:ilvl w:val="0"/>
          <w:numId w:val="12"/>
        </w:numPr>
        <w:tabs>
          <w:tab w:val="left" w:pos="707"/>
        </w:tabs>
        <w:jc w:val="both"/>
        <w:rPr>
          <w:color w:val="000000"/>
        </w:rPr>
      </w:pPr>
      <w:r>
        <w:rPr>
          <w:color w:val="000000"/>
        </w:rPr>
        <w:t>kvaliteta planirane promocije Male scene i Urbanog parka HD.</w:t>
      </w:r>
    </w:p>
    <w:p w14:paraId="29113A5C" w14:textId="77777777" w:rsidR="006B0F0D" w:rsidRDefault="006B0F0D">
      <w:pPr>
        <w:spacing w:after="120"/>
        <w:rPr>
          <w:color w:val="000000"/>
        </w:rPr>
      </w:pPr>
    </w:p>
    <w:p w14:paraId="14F8944C" w14:textId="77777777" w:rsidR="006B0F0D" w:rsidRDefault="00044F1D">
      <w:pPr>
        <w:jc w:val="center"/>
        <w:rPr>
          <w:color w:val="000000"/>
        </w:rPr>
      </w:pPr>
      <w:r>
        <w:rPr>
          <w:color w:val="000000"/>
        </w:rPr>
        <w:t xml:space="preserve">Članak 7. </w:t>
      </w:r>
    </w:p>
    <w:p w14:paraId="1F5DD5EB" w14:textId="77777777" w:rsidR="006B0F0D" w:rsidRDefault="00044F1D">
      <w:pPr>
        <w:pStyle w:val="ListParagraph"/>
        <w:numPr>
          <w:ilvl w:val="0"/>
          <w:numId w:val="16"/>
        </w:numPr>
        <w:jc w:val="both"/>
        <w:rPr>
          <w:color w:val="000000"/>
        </w:rPr>
      </w:pPr>
      <w:r>
        <w:rPr>
          <w:color w:val="000000"/>
        </w:rPr>
        <w:t>Upravitelj je dužan predmetni prostor održavati najmanje u funkcionalnom stanju u kakvom je isti preuzeo, a u slučaju dodatnih radova na uređenju, adaptaciji i opremanju prostora mora dobiti prethodnu pisanu suglasnost Grada Karlovca.</w:t>
      </w:r>
    </w:p>
    <w:p w14:paraId="6DE45596" w14:textId="77777777" w:rsidR="006B0F0D" w:rsidRDefault="00044F1D">
      <w:pPr>
        <w:pStyle w:val="ListParagraph"/>
        <w:numPr>
          <w:ilvl w:val="0"/>
          <w:numId w:val="16"/>
        </w:numPr>
        <w:jc w:val="both"/>
        <w:rPr>
          <w:color w:val="000000"/>
        </w:rPr>
      </w:pPr>
      <w:r>
        <w:rPr>
          <w:color w:val="000000"/>
        </w:rPr>
        <w:t>Upravitelj nema pravo na povrat uloženih sredstava po navedenoj osnovi.</w:t>
      </w:r>
    </w:p>
    <w:p w14:paraId="6BB444B0" w14:textId="77777777" w:rsidR="006B0F0D" w:rsidRDefault="00044F1D">
      <w:pPr>
        <w:pStyle w:val="ListParagraph"/>
        <w:numPr>
          <w:ilvl w:val="0"/>
          <w:numId w:val="16"/>
        </w:numPr>
        <w:jc w:val="both"/>
        <w:rPr>
          <w:color w:val="000000"/>
        </w:rPr>
      </w:pPr>
      <w:r>
        <w:rPr>
          <w:color w:val="000000"/>
        </w:rPr>
        <w:t xml:space="preserve">Prilikom predaje prostora Male scene i Urbanog parka HD u posjed upravitelju, sačinit će se zapisnik o preuzimanju. </w:t>
      </w:r>
    </w:p>
    <w:p w14:paraId="7DBC1509" w14:textId="77777777" w:rsidR="006B0F0D" w:rsidRDefault="00044F1D">
      <w:pPr>
        <w:pStyle w:val="ListParagraph"/>
        <w:numPr>
          <w:ilvl w:val="0"/>
          <w:numId w:val="16"/>
        </w:numPr>
        <w:jc w:val="both"/>
        <w:rPr>
          <w:color w:val="000000"/>
        </w:rPr>
      </w:pPr>
      <w:r>
        <w:rPr>
          <w:color w:val="000000"/>
        </w:rPr>
        <w:t xml:space="preserve">Ključeve Male scene i skladišnog prostora u lijevom krilu zgrade Hrvatskog doma posjeduju </w:t>
      </w:r>
      <w:r>
        <w:rPr>
          <w:color w:val="000000"/>
        </w:rPr>
        <w:lastRenderedPageBreak/>
        <w:t xml:space="preserve">Grad Karlovac i upravitelj. Upravitelj može povjeriti ključeve predstavniku korisnika za potrebe korištenja prostora odnosno organiziranja određene aktivnosti u prostoru, a sukladno odredbama Ugovora o korištenju. </w:t>
      </w:r>
    </w:p>
    <w:p w14:paraId="337FF946" w14:textId="77777777" w:rsidR="006B0F0D" w:rsidRDefault="006B0F0D">
      <w:pPr>
        <w:jc w:val="center"/>
        <w:rPr>
          <w:color w:val="000000"/>
        </w:rPr>
      </w:pPr>
    </w:p>
    <w:p w14:paraId="4F8AC7C6" w14:textId="77777777" w:rsidR="006B0F0D" w:rsidRDefault="00044F1D">
      <w:pPr>
        <w:jc w:val="center"/>
        <w:rPr>
          <w:color w:val="000000"/>
        </w:rPr>
      </w:pPr>
      <w:r>
        <w:rPr>
          <w:color w:val="000000"/>
        </w:rPr>
        <w:t xml:space="preserve">Članak 8. </w:t>
      </w:r>
    </w:p>
    <w:p w14:paraId="1A1ECC80" w14:textId="77777777" w:rsidR="006B0F0D" w:rsidRDefault="00044F1D">
      <w:pPr>
        <w:pStyle w:val="ListParagraph"/>
        <w:numPr>
          <w:ilvl w:val="0"/>
          <w:numId w:val="17"/>
        </w:numPr>
        <w:jc w:val="both"/>
        <w:rPr>
          <w:color w:val="000000"/>
        </w:rPr>
      </w:pPr>
      <w:r>
        <w:rPr>
          <w:color w:val="000000"/>
        </w:rPr>
        <w:t xml:space="preserve">Sukladno ciljevima razvoja Male scene i Hrvatskog doma, prostori Male scene mogu se koristiti za koncertne, audiovizualne, glazbeno-scenske, performing, produkcijske, izložbene, plesne, radioničke, novomedijske, edukacijske i slične djelatnosti vezane pretežito na nezavisnu kulturu i kulturu mladih. </w:t>
      </w:r>
    </w:p>
    <w:p w14:paraId="2A980E9D" w14:textId="77777777" w:rsidR="006B0F0D" w:rsidRDefault="00044F1D">
      <w:pPr>
        <w:pStyle w:val="ListParagraph"/>
        <w:numPr>
          <w:ilvl w:val="0"/>
          <w:numId w:val="17"/>
        </w:numPr>
        <w:jc w:val="both"/>
      </w:pPr>
      <w:r>
        <w:rPr>
          <w:color w:val="000000"/>
        </w:rPr>
        <w:t>Korištenje prostora Male scene temeljit će se na programu, koji će izraditi upravitelj nakon provedenog javnog poziva za iskaz interesa za korištenje prostora. Program će</w:t>
      </w:r>
      <w:r>
        <w:t xml:space="preserve"> se temeljiti na aktivnostima</w:t>
      </w:r>
      <w:r>
        <w:rPr>
          <w:color w:val="000000"/>
        </w:rPr>
        <w:t xml:space="preserve"> </w:t>
      </w:r>
      <w:r>
        <w:t xml:space="preserve">stalnih i </w:t>
      </w:r>
      <w:r>
        <w:rPr>
          <w:color w:val="000000"/>
        </w:rPr>
        <w:t>povremenih korisnika, udruga ili pojedinaca, koji će iskazati  interes za korištenjem predmetnog prostora, a sve sukladno ciljevima razvoja Male scene.</w:t>
      </w:r>
    </w:p>
    <w:p w14:paraId="267554C9" w14:textId="223A8EC6" w:rsidR="006B0F0D" w:rsidRDefault="00044F1D">
      <w:pPr>
        <w:pStyle w:val="ListParagraph"/>
        <w:numPr>
          <w:ilvl w:val="0"/>
          <w:numId w:val="17"/>
        </w:numPr>
        <w:jc w:val="both"/>
        <w:rPr>
          <w:color w:val="000000"/>
        </w:rPr>
      </w:pPr>
      <w:r>
        <w:rPr>
          <w:color w:val="000000"/>
        </w:rPr>
        <w:t xml:space="preserve">Korištenje prostora Male scene ugovara se s upraviteljem, u pravilu na temelju Javnog poziva za iskaz interesa za korištenje prostora kojeg raspisuje </w:t>
      </w:r>
      <w:r w:rsidR="00A81EF5">
        <w:rPr>
          <w:color w:val="000000"/>
        </w:rPr>
        <w:t>u</w:t>
      </w:r>
      <w:r>
        <w:rPr>
          <w:color w:val="000000"/>
        </w:rPr>
        <w:t>pravitelj. Na javni poziv mogu se javiti sve zainteresirane udruge i pojedinci, koji ispunjavaju uvjete sukladno ovoj Odluci. Javni poziv raspisuje se svake godine. Upravitelj ne može bez suglasnosti Programskog vijeća, odbiti pojedinu udrugu ili pojedinca sa zahtjevom za stalno ili povremeno korištenje prostora Male scene, bilo po provedenom javnom pozivu ili pojedinačnom zahtjevu van javnog poziva. Udruge i pojedinci koji žele koristiti prostor izvan javnog poziva trebaju to izraziti u razumnom roku, radi kvalitetnije izrade mjesečnih planova i veće mogućnosti izbora termina.</w:t>
      </w:r>
    </w:p>
    <w:p w14:paraId="7E425BE3" w14:textId="77777777" w:rsidR="006B0F0D" w:rsidRDefault="00044F1D">
      <w:pPr>
        <w:pStyle w:val="ListParagraph"/>
        <w:numPr>
          <w:ilvl w:val="0"/>
          <w:numId w:val="17"/>
        </w:numPr>
        <w:jc w:val="both"/>
        <w:rPr>
          <w:color w:val="000000"/>
        </w:rPr>
      </w:pPr>
      <w:r>
        <w:rPr>
          <w:color w:val="000000"/>
        </w:rPr>
        <w:t>Radno vrijeme Male scene je prema potrebi, a može biti od 10 do 22 h svaki dan te se aktivnosti mogu provoditi u tom vremenu. Pojedina događanja mogu se prema prirodi aktivnosti odvijati van definiranog radnog vremena u skladu s potrebama korisnika prostora, a što se regulira Ugovorom o korištenju.</w:t>
      </w:r>
    </w:p>
    <w:p w14:paraId="52CC0E7F" w14:textId="77777777" w:rsidR="006B0F0D" w:rsidRDefault="006B0F0D">
      <w:pPr>
        <w:jc w:val="both"/>
        <w:rPr>
          <w:color w:val="000000"/>
        </w:rPr>
      </w:pPr>
    </w:p>
    <w:p w14:paraId="795501DD" w14:textId="77777777" w:rsidR="006B0F0D" w:rsidRDefault="00044F1D">
      <w:pPr>
        <w:jc w:val="center"/>
        <w:rPr>
          <w:color w:val="000000"/>
        </w:rPr>
      </w:pPr>
      <w:r>
        <w:rPr>
          <w:color w:val="000000"/>
        </w:rPr>
        <w:t xml:space="preserve">Članak 9. </w:t>
      </w:r>
    </w:p>
    <w:p w14:paraId="4D35726C" w14:textId="77777777" w:rsidR="006B0F0D" w:rsidRDefault="00044F1D">
      <w:pPr>
        <w:pStyle w:val="ListParagraph"/>
        <w:numPr>
          <w:ilvl w:val="0"/>
          <w:numId w:val="18"/>
        </w:numPr>
        <w:jc w:val="both"/>
        <w:rPr>
          <w:color w:val="000000"/>
        </w:rPr>
      </w:pPr>
      <w:r>
        <w:rPr>
          <w:color w:val="000000"/>
        </w:rPr>
        <w:t>Sukladno ciljevima razvoja Hrvatskog doma kao društveno-kulturnog centra, prostori Urbanog parka HD mogu se koristiti za manje audiovizualne (glazbeno-scenska, performing, produkcijska događanja), edukacijske, novomedijske, društvene i slične djelatnosti.</w:t>
      </w:r>
    </w:p>
    <w:p w14:paraId="16736BE2" w14:textId="77777777" w:rsidR="006B0F0D" w:rsidRDefault="00044F1D">
      <w:pPr>
        <w:pStyle w:val="ListParagraph"/>
        <w:numPr>
          <w:ilvl w:val="0"/>
          <w:numId w:val="18"/>
        </w:numPr>
        <w:jc w:val="both"/>
        <w:rPr>
          <w:color w:val="000000"/>
        </w:rPr>
      </w:pPr>
      <w:r>
        <w:rPr>
          <w:color w:val="000000"/>
        </w:rPr>
        <w:t xml:space="preserve">Korištenje prostora Urbanog parka HD temelji se na trajnom javnom pozivu za korištenje i organiziranje programa, koji izrađuje upravitelj. </w:t>
      </w:r>
    </w:p>
    <w:p w14:paraId="64FE7DFD" w14:textId="77777777" w:rsidR="006B0F0D" w:rsidRDefault="00044F1D">
      <w:pPr>
        <w:pStyle w:val="ListParagraph"/>
        <w:numPr>
          <w:ilvl w:val="0"/>
          <w:numId w:val="18"/>
        </w:numPr>
        <w:jc w:val="both"/>
        <w:rPr>
          <w:color w:val="000000"/>
        </w:rPr>
      </w:pPr>
      <w:r>
        <w:rPr>
          <w:color w:val="000000"/>
        </w:rPr>
        <w:t>Program Urbanog parka HD temelji se na aktivnostima stalnih i povremenih korisnika, udruga ili pojedinaca, koji iskazuju interes za korištenjem predmetnog prostora.</w:t>
      </w:r>
    </w:p>
    <w:p w14:paraId="1234384B" w14:textId="77777777" w:rsidR="006B0F0D" w:rsidRDefault="00044F1D">
      <w:pPr>
        <w:pStyle w:val="ListParagraph"/>
        <w:numPr>
          <w:ilvl w:val="0"/>
          <w:numId w:val="18"/>
        </w:numPr>
        <w:jc w:val="both"/>
        <w:rPr>
          <w:color w:val="000000"/>
        </w:rPr>
      </w:pPr>
      <w:r>
        <w:rPr>
          <w:color w:val="000000"/>
        </w:rPr>
        <w:t>Prostor se može koristiti za sljedeće vrste programa :</w:t>
      </w:r>
    </w:p>
    <w:p w14:paraId="78603F81" w14:textId="77777777" w:rsidR="006B0F0D" w:rsidRDefault="00044F1D">
      <w:pPr>
        <w:pStyle w:val="ListParagraph"/>
        <w:numPr>
          <w:ilvl w:val="0"/>
          <w:numId w:val="19"/>
        </w:numPr>
        <w:jc w:val="both"/>
        <w:rPr>
          <w:color w:val="000000"/>
        </w:rPr>
      </w:pPr>
      <w:r>
        <w:rPr>
          <w:color w:val="000000"/>
        </w:rPr>
        <w:t>organizirani programi nezavisne urbane i alternativne kulture (manji i akustični koncerti, programi elektroničke glazbe, izložbe, instalacije, projekcije, radionice, predavanja, okrugli stolovi, kazališne predstave, kreativne radionice za djecu i mlade,);</w:t>
      </w:r>
    </w:p>
    <w:p w14:paraId="1F7122CA" w14:textId="77777777" w:rsidR="006B0F0D" w:rsidRDefault="00044F1D">
      <w:pPr>
        <w:pStyle w:val="ListParagraph"/>
        <w:numPr>
          <w:ilvl w:val="0"/>
          <w:numId w:val="19"/>
        </w:numPr>
        <w:jc w:val="both"/>
        <w:rPr>
          <w:color w:val="000000"/>
        </w:rPr>
      </w:pPr>
      <w:r>
        <w:rPr>
          <w:color w:val="000000"/>
        </w:rPr>
        <w:t>organizirani programi nezavisne urbane i alternativne kulture mladih i za mlade;</w:t>
      </w:r>
    </w:p>
    <w:p w14:paraId="52505AA6" w14:textId="5AF4FBE7" w:rsidR="006B0F0D" w:rsidRDefault="00044F1D">
      <w:pPr>
        <w:pStyle w:val="ListParagraph"/>
        <w:numPr>
          <w:ilvl w:val="0"/>
          <w:numId w:val="19"/>
        </w:numPr>
        <w:jc w:val="both"/>
      </w:pPr>
      <w:r>
        <w:rPr>
          <w:color w:val="000000"/>
        </w:rPr>
        <w:t>programi nove društvenosti (kvizovi, “buvljaci”, tribine</w:t>
      </w:r>
      <w:r w:rsidR="00920B78">
        <w:rPr>
          <w:color w:val="000000"/>
        </w:rPr>
        <w:t xml:space="preserve"> i sl.)</w:t>
      </w:r>
      <w:r>
        <w:rPr>
          <w:color w:val="000000"/>
        </w:rPr>
        <w:t>;</w:t>
      </w:r>
    </w:p>
    <w:p w14:paraId="6FB28624" w14:textId="77777777" w:rsidR="006B0F0D" w:rsidRDefault="00044F1D">
      <w:pPr>
        <w:pStyle w:val="ListParagraph"/>
        <w:numPr>
          <w:ilvl w:val="0"/>
          <w:numId w:val="19"/>
        </w:numPr>
        <w:jc w:val="both"/>
        <w:rPr>
          <w:color w:val="000000"/>
        </w:rPr>
      </w:pPr>
      <w:r>
        <w:rPr>
          <w:color w:val="000000"/>
        </w:rPr>
        <w:t>manje zastupljeni sportsko-rekreativni sadržaji;</w:t>
      </w:r>
    </w:p>
    <w:p w14:paraId="2ED10C3D" w14:textId="77777777" w:rsidR="006B0F0D" w:rsidRDefault="00044F1D">
      <w:pPr>
        <w:pStyle w:val="ListParagraph"/>
        <w:numPr>
          <w:ilvl w:val="0"/>
          <w:numId w:val="19"/>
        </w:numPr>
        <w:jc w:val="both"/>
        <w:rPr>
          <w:color w:val="000000"/>
        </w:rPr>
      </w:pPr>
      <w:r>
        <w:rPr>
          <w:color w:val="000000"/>
        </w:rPr>
        <w:t>programi za roditelje s djecom;</w:t>
      </w:r>
    </w:p>
    <w:p w14:paraId="24CF4F10" w14:textId="77777777" w:rsidR="006B0F0D" w:rsidRDefault="00044F1D">
      <w:pPr>
        <w:pStyle w:val="ListParagraph"/>
        <w:numPr>
          <w:ilvl w:val="0"/>
          <w:numId w:val="19"/>
        </w:numPr>
        <w:jc w:val="both"/>
        <w:rPr>
          <w:color w:val="000000"/>
        </w:rPr>
      </w:pPr>
      <w:r>
        <w:rPr>
          <w:color w:val="000000"/>
        </w:rPr>
        <w:t>programi za djecu osnovnih i srednjih škola;</w:t>
      </w:r>
    </w:p>
    <w:p w14:paraId="4018D68E" w14:textId="77777777" w:rsidR="006B0F0D" w:rsidRDefault="00044F1D">
      <w:pPr>
        <w:pStyle w:val="ListParagraph"/>
        <w:numPr>
          <w:ilvl w:val="0"/>
          <w:numId w:val="19"/>
        </w:numPr>
        <w:jc w:val="both"/>
        <w:rPr>
          <w:color w:val="000000"/>
        </w:rPr>
      </w:pPr>
      <w:r>
        <w:rPr>
          <w:color w:val="000000"/>
        </w:rPr>
        <w:t>partnerski programi više organizacija;</w:t>
      </w:r>
    </w:p>
    <w:p w14:paraId="13EBD2D7" w14:textId="77777777" w:rsidR="006B0F0D" w:rsidRDefault="00044F1D">
      <w:pPr>
        <w:pStyle w:val="ListParagraph"/>
        <w:numPr>
          <w:ilvl w:val="0"/>
          <w:numId w:val="19"/>
        </w:numPr>
        <w:jc w:val="both"/>
        <w:rPr>
          <w:color w:val="000000"/>
        </w:rPr>
      </w:pPr>
      <w:r>
        <w:rPr>
          <w:color w:val="000000"/>
        </w:rPr>
        <w:t>interdisciplinarni projekti i aktivnosti;</w:t>
      </w:r>
    </w:p>
    <w:p w14:paraId="59043FFF" w14:textId="77777777" w:rsidR="006B0F0D" w:rsidRDefault="00044F1D">
      <w:pPr>
        <w:pStyle w:val="ListParagraph"/>
        <w:numPr>
          <w:ilvl w:val="0"/>
          <w:numId w:val="19"/>
        </w:numPr>
        <w:jc w:val="both"/>
        <w:rPr>
          <w:color w:val="000000"/>
        </w:rPr>
      </w:pPr>
      <w:r>
        <w:rPr>
          <w:color w:val="000000"/>
        </w:rPr>
        <w:t>ekološki i društveno osviješteni projekti i aktivnosti;</w:t>
      </w:r>
    </w:p>
    <w:p w14:paraId="1317F4D4" w14:textId="77777777" w:rsidR="006B0F0D" w:rsidRDefault="00044F1D">
      <w:pPr>
        <w:pStyle w:val="ListParagraph"/>
        <w:numPr>
          <w:ilvl w:val="0"/>
          <w:numId w:val="19"/>
        </w:numPr>
        <w:jc w:val="both"/>
        <w:rPr>
          <w:color w:val="000000"/>
        </w:rPr>
      </w:pPr>
      <w:r>
        <w:rPr>
          <w:color w:val="000000"/>
        </w:rPr>
        <w:t xml:space="preserve">projekti i aktivnosti koji uključuju angažman lokalne zajednice (inicijative/akcije gradskih četvrti i sl.) i </w:t>
      </w:r>
    </w:p>
    <w:p w14:paraId="19181EAB" w14:textId="77777777" w:rsidR="006B0F0D" w:rsidRDefault="00044F1D">
      <w:pPr>
        <w:pStyle w:val="ListParagraph"/>
        <w:numPr>
          <w:ilvl w:val="0"/>
          <w:numId w:val="19"/>
        </w:numPr>
        <w:jc w:val="both"/>
        <w:rPr>
          <w:color w:val="000000"/>
        </w:rPr>
      </w:pPr>
      <w:r>
        <w:rPr>
          <w:color w:val="000000"/>
        </w:rPr>
        <w:t>projekti i aktivnosti usmjerene manjinama, migrantima, ranjivim socijalnim skupinama.</w:t>
      </w:r>
    </w:p>
    <w:p w14:paraId="4D5D3BB2" w14:textId="77777777" w:rsidR="006B0F0D" w:rsidRDefault="00044F1D">
      <w:pPr>
        <w:pStyle w:val="ListParagraph"/>
        <w:numPr>
          <w:ilvl w:val="0"/>
          <w:numId w:val="18"/>
        </w:numPr>
        <w:jc w:val="both"/>
        <w:rPr>
          <w:color w:val="000000"/>
        </w:rPr>
      </w:pPr>
      <w:r>
        <w:rPr>
          <w:color w:val="000000"/>
        </w:rPr>
        <w:lastRenderedPageBreak/>
        <w:t>Radno vrijeme Urbanog parka HD može biti od 9 do 23 sati svakodnevno odnosno sukladno gradskim propisima. Pojedina događanja mogu se prema prirodi aktivnosti odvijati van definiranog radnog vremena u skladu s potrebama korisnika prostora, a što se regulira Ugovorom o korištenju.</w:t>
      </w:r>
    </w:p>
    <w:p w14:paraId="0CC7F0A3" w14:textId="77777777" w:rsidR="006B0F0D" w:rsidRDefault="00044F1D">
      <w:pPr>
        <w:pStyle w:val="ListParagraph"/>
        <w:numPr>
          <w:ilvl w:val="0"/>
          <w:numId w:val="18"/>
        </w:numPr>
        <w:jc w:val="both"/>
        <w:rPr>
          <w:color w:val="000000"/>
        </w:rPr>
      </w:pPr>
      <w:r>
        <w:rPr>
          <w:color w:val="000000"/>
        </w:rPr>
        <w:t>Organizator događanja ugovorno iskazuje pristanak, odgovoran je za zadovoljenje zakonskih uvjeta i posebnih propisa te mora pribaviti potrebne dozvole sukladno zakonskim i gradskim posebnim propisima.</w:t>
      </w:r>
    </w:p>
    <w:p w14:paraId="6D674FF0" w14:textId="77777777" w:rsidR="006B0F0D" w:rsidRDefault="006B0F0D">
      <w:pPr>
        <w:ind w:left="360"/>
        <w:jc w:val="both"/>
        <w:rPr>
          <w:color w:val="000000"/>
        </w:rPr>
      </w:pPr>
    </w:p>
    <w:p w14:paraId="2F72A944" w14:textId="2DB87860" w:rsidR="006B0F0D" w:rsidRPr="00746415" w:rsidRDefault="00746415" w:rsidP="00746415">
      <w:pPr>
        <w:ind w:left="360"/>
      </w:pPr>
      <w:r>
        <w:t xml:space="preserve">III </w:t>
      </w:r>
      <w:r w:rsidR="00044F1D" w:rsidRPr="00746415">
        <w:t>PRIJAVA PROGRAMA</w:t>
      </w:r>
    </w:p>
    <w:p w14:paraId="5CD471F0" w14:textId="77777777" w:rsidR="006B0F0D" w:rsidRDefault="006B0F0D">
      <w:pPr>
        <w:ind w:left="360"/>
        <w:jc w:val="both"/>
        <w:rPr>
          <w:color w:val="000000"/>
        </w:rPr>
      </w:pPr>
    </w:p>
    <w:p w14:paraId="5D23F507" w14:textId="77777777" w:rsidR="006B0F0D" w:rsidRDefault="00044F1D">
      <w:pPr>
        <w:jc w:val="center"/>
        <w:rPr>
          <w:color w:val="000000"/>
        </w:rPr>
      </w:pPr>
      <w:r>
        <w:rPr>
          <w:color w:val="000000"/>
        </w:rPr>
        <w:t xml:space="preserve">Članak 10. </w:t>
      </w:r>
    </w:p>
    <w:p w14:paraId="477BFC83" w14:textId="5497B858" w:rsidR="006B0F0D" w:rsidRDefault="00044F1D">
      <w:pPr>
        <w:pStyle w:val="ListParagraph"/>
        <w:numPr>
          <w:ilvl w:val="0"/>
          <w:numId w:val="22"/>
        </w:numPr>
        <w:jc w:val="both"/>
        <w:rPr>
          <w:color w:val="000000"/>
        </w:rPr>
      </w:pPr>
      <w:r>
        <w:rPr>
          <w:color w:val="000000"/>
        </w:rPr>
        <w:t xml:space="preserve">Programi koji se žele provoditi na Maloj sceni i u Urbanom parku HD prijavljuju se putem on-line obrasca na internetskoj stranici </w:t>
      </w:r>
      <w:r w:rsidR="00A81EF5">
        <w:rPr>
          <w:color w:val="000000"/>
        </w:rPr>
        <w:t>u</w:t>
      </w:r>
      <w:r>
        <w:rPr>
          <w:color w:val="000000"/>
        </w:rPr>
        <w:t>pravitelja.</w:t>
      </w:r>
    </w:p>
    <w:p w14:paraId="7A9307CD" w14:textId="77777777" w:rsidR="006B0F0D" w:rsidRDefault="00044F1D">
      <w:pPr>
        <w:pStyle w:val="ListParagraph"/>
        <w:numPr>
          <w:ilvl w:val="0"/>
          <w:numId w:val="22"/>
        </w:numPr>
        <w:jc w:val="both"/>
        <w:rPr>
          <w:color w:val="000000"/>
        </w:rPr>
      </w:pPr>
      <w:r>
        <w:rPr>
          <w:color w:val="000000"/>
        </w:rPr>
        <w:t>Kod prijave aktivnosti koja se želi provoditi na Maloj sceni i u Urbanom parku HD zainteresirani korisnik obavezan je upravitelja upoznati sa sljedećim podacima:</w:t>
      </w:r>
    </w:p>
    <w:p w14:paraId="759F37FC" w14:textId="77777777" w:rsidR="006B0F0D" w:rsidRDefault="00044F1D">
      <w:pPr>
        <w:pStyle w:val="ListParagraph"/>
        <w:numPr>
          <w:ilvl w:val="0"/>
          <w:numId w:val="23"/>
        </w:numPr>
        <w:tabs>
          <w:tab w:val="left" w:pos="707"/>
        </w:tabs>
        <w:jc w:val="both"/>
        <w:rPr>
          <w:color w:val="000000"/>
        </w:rPr>
      </w:pPr>
      <w:r>
        <w:rPr>
          <w:color w:val="000000"/>
        </w:rPr>
        <w:t>naziv događanja (ime programa ili događanja);</w:t>
      </w:r>
    </w:p>
    <w:p w14:paraId="7833A9C4" w14:textId="29B4C469" w:rsidR="006B0F0D" w:rsidRPr="00920B78" w:rsidRDefault="00044F1D">
      <w:pPr>
        <w:pStyle w:val="ListParagraph"/>
        <w:numPr>
          <w:ilvl w:val="0"/>
          <w:numId w:val="23"/>
        </w:numPr>
        <w:tabs>
          <w:tab w:val="left" w:pos="707"/>
        </w:tabs>
        <w:jc w:val="both"/>
      </w:pPr>
      <w:r>
        <w:rPr>
          <w:color w:val="000000"/>
        </w:rPr>
        <w:t xml:space="preserve">vrsta događanja (koncert, proba, radionica, kulturni, edukativni, društveni, zabavni, rekreativni, </w:t>
      </w:r>
      <w:r w:rsidRPr="00920B78">
        <w:t>komercijalni i drugi sadržaji sukladno kriterijima)</w:t>
      </w:r>
      <w:r w:rsidR="00A81EF5">
        <w:t>;</w:t>
      </w:r>
    </w:p>
    <w:p w14:paraId="7104C1B5" w14:textId="16DFBC20" w:rsidR="006B0F0D" w:rsidRPr="00920B78" w:rsidRDefault="00044F1D">
      <w:pPr>
        <w:pStyle w:val="ListParagraph"/>
        <w:numPr>
          <w:ilvl w:val="0"/>
          <w:numId w:val="23"/>
        </w:numPr>
        <w:tabs>
          <w:tab w:val="left" w:pos="707"/>
        </w:tabs>
        <w:jc w:val="both"/>
      </w:pPr>
      <w:r w:rsidRPr="00920B78">
        <w:t>datum / termin događanja</w:t>
      </w:r>
      <w:r w:rsidR="00A81EF5">
        <w:t>;</w:t>
      </w:r>
    </w:p>
    <w:p w14:paraId="5E88202F" w14:textId="77777777" w:rsidR="006B0F0D" w:rsidRPr="00920B78" w:rsidRDefault="00044F1D">
      <w:pPr>
        <w:pStyle w:val="ListParagraph"/>
        <w:numPr>
          <w:ilvl w:val="0"/>
          <w:numId w:val="23"/>
        </w:numPr>
        <w:tabs>
          <w:tab w:val="left" w:pos="707"/>
        </w:tabs>
        <w:jc w:val="both"/>
      </w:pPr>
      <w:r w:rsidRPr="00920B78">
        <w:t>vrijeme održavanja;</w:t>
      </w:r>
    </w:p>
    <w:p w14:paraId="2747866A" w14:textId="77777777" w:rsidR="006B0F0D" w:rsidRPr="00920B78" w:rsidRDefault="00044F1D">
      <w:pPr>
        <w:pStyle w:val="ListParagraph"/>
        <w:numPr>
          <w:ilvl w:val="0"/>
          <w:numId w:val="23"/>
        </w:numPr>
        <w:tabs>
          <w:tab w:val="left" w:pos="707"/>
        </w:tabs>
        <w:jc w:val="both"/>
      </w:pPr>
      <w:r w:rsidRPr="00920B78">
        <w:t>namjena događanja (šira javnost, zatvorena grupa korisnika;</w:t>
      </w:r>
    </w:p>
    <w:p w14:paraId="7DFC5417" w14:textId="2040D225" w:rsidR="006B0F0D" w:rsidRPr="00920B78" w:rsidRDefault="00044F1D">
      <w:pPr>
        <w:pStyle w:val="ListParagraph"/>
        <w:numPr>
          <w:ilvl w:val="0"/>
          <w:numId w:val="23"/>
        </w:numPr>
        <w:tabs>
          <w:tab w:val="left" w:pos="707"/>
        </w:tabs>
        <w:jc w:val="both"/>
      </w:pPr>
      <w:r w:rsidRPr="00920B78">
        <w:t>opis događanja (koncept događanja, tipovi sadržaja koji se prijavljuju, radi li se o ponavljajućem ili novom događanju/programu, izvođači, suradnici, načini promocije, kako program doprinosi razvoju Društveno kulturnog centra Hrvatski dom i sl.)</w:t>
      </w:r>
      <w:r w:rsidR="00A81EF5">
        <w:t>;</w:t>
      </w:r>
    </w:p>
    <w:p w14:paraId="5432F06A" w14:textId="77777777" w:rsidR="006B0F0D" w:rsidRDefault="00044F1D">
      <w:pPr>
        <w:pStyle w:val="ListParagraph"/>
        <w:numPr>
          <w:ilvl w:val="0"/>
          <w:numId w:val="23"/>
        </w:numPr>
        <w:tabs>
          <w:tab w:val="left" w:pos="707"/>
        </w:tabs>
        <w:jc w:val="both"/>
      </w:pPr>
      <w:r w:rsidRPr="00920B78">
        <w:t>prostori koji će se koristiti</w:t>
      </w:r>
      <w:r>
        <w:rPr>
          <w:color w:val="000000"/>
        </w:rPr>
        <w:t>;</w:t>
      </w:r>
    </w:p>
    <w:p w14:paraId="413DE84D" w14:textId="77777777" w:rsidR="006B0F0D" w:rsidRDefault="00044F1D">
      <w:pPr>
        <w:pStyle w:val="ListParagraph"/>
        <w:numPr>
          <w:ilvl w:val="0"/>
          <w:numId w:val="23"/>
        </w:numPr>
        <w:tabs>
          <w:tab w:val="left" w:pos="707"/>
        </w:tabs>
        <w:jc w:val="both"/>
        <w:rPr>
          <w:color w:val="000000"/>
        </w:rPr>
      </w:pPr>
      <w:r>
        <w:rPr>
          <w:color w:val="000000"/>
        </w:rPr>
        <w:t>oprema i tehnički uvjeti;</w:t>
      </w:r>
    </w:p>
    <w:p w14:paraId="7F05AAFC" w14:textId="77777777" w:rsidR="006B0F0D" w:rsidRPr="00920B78" w:rsidRDefault="00044F1D">
      <w:pPr>
        <w:numPr>
          <w:ilvl w:val="0"/>
          <w:numId w:val="23"/>
        </w:numPr>
        <w:tabs>
          <w:tab w:val="left" w:pos="707"/>
        </w:tabs>
        <w:jc w:val="both"/>
      </w:pPr>
      <w:r w:rsidRPr="00920B78">
        <w:t xml:space="preserve">dodatni troškovi za događanje (putni trošak, promocija, izvoditelj/i, materijal) </w:t>
      </w:r>
    </w:p>
    <w:p w14:paraId="177D7DA9" w14:textId="77777777" w:rsidR="006B0F0D" w:rsidRPr="00920B78" w:rsidRDefault="00044F1D">
      <w:pPr>
        <w:pStyle w:val="ListParagraph"/>
        <w:numPr>
          <w:ilvl w:val="0"/>
          <w:numId w:val="23"/>
        </w:numPr>
        <w:tabs>
          <w:tab w:val="left" w:pos="707"/>
        </w:tabs>
        <w:jc w:val="both"/>
      </w:pPr>
      <w:r w:rsidRPr="00920B78">
        <w:t>predviđeni broj korisnika;</w:t>
      </w:r>
    </w:p>
    <w:p w14:paraId="444A7677" w14:textId="77777777" w:rsidR="006B0F0D" w:rsidRDefault="00044F1D">
      <w:pPr>
        <w:pStyle w:val="ListParagraph"/>
        <w:numPr>
          <w:ilvl w:val="0"/>
          <w:numId w:val="23"/>
        </w:numPr>
        <w:tabs>
          <w:tab w:val="left" w:pos="707"/>
        </w:tabs>
        <w:jc w:val="both"/>
        <w:rPr>
          <w:color w:val="000000"/>
        </w:rPr>
      </w:pPr>
      <w:r>
        <w:rPr>
          <w:color w:val="000000"/>
        </w:rPr>
        <w:t>vrši li se naplata ulaznica;</w:t>
      </w:r>
    </w:p>
    <w:p w14:paraId="77AF844D" w14:textId="71CAA9F5" w:rsidR="006B0F0D" w:rsidRDefault="00044F1D">
      <w:pPr>
        <w:pStyle w:val="ListParagraph"/>
        <w:numPr>
          <w:ilvl w:val="0"/>
          <w:numId w:val="23"/>
        </w:numPr>
        <w:tabs>
          <w:tab w:val="left" w:pos="707"/>
        </w:tabs>
        <w:jc w:val="both"/>
        <w:rPr>
          <w:color w:val="000000"/>
        </w:rPr>
      </w:pPr>
      <w:r>
        <w:rPr>
          <w:color w:val="000000"/>
        </w:rPr>
        <w:t>naplaćuje li se članarina za navedenu aktivnost</w:t>
      </w:r>
      <w:r w:rsidR="00A81EF5">
        <w:rPr>
          <w:color w:val="000000"/>
        </w:rPr>
        <w:t>;</w:t>
      </w:r>
    </w:p>
    <w:p w14:paraId="7420094F" w14:textId="06E71804" w:rsidR="00A81EF5" w:rsidRDefault="00044F1D" w:rsidP="00A81EF5">
      <w:pPr>
        <w:pStyle w:val="ListParagraph"/>
        <w:numPr>
          <w:ilvl w:val="0"/>
          <w:numId w:val="23"/>
        </w:numPr>
        <w:tabs>
          <w:tab w:val="left" w:pos="707"/>
        </w:tabs>
        <w:jc w:val="both"/>
        <w:rPr>
          <w:color w:val="000000"/>
        </w:rPr>
      </w:pPr>
      <w:r>
        <w:rPr>
          <w:color w:val="000000"/>
        </w:rPr>
        <w:t>postoji li ugostiteljska usluga</w:t>
      </w:r>
      <w:r w:rsidR="00A81EF5">
        <w:rPr>
          <w:color w:val="000000"/>
        </w:rPr>
        <w:t>;</w:t>
      </w:r>
    </w:p>
    <w:p w14:paraId="6EC94519" w14:textId="6A90F63E" w:rsidR="006B0F0D" w:rsidRPr="00A81EF5" w:rsidRDefault="00044F1D" w:rsidP="00A81EF5">
      <w:pPr>
        <w:pStyle w:val="ListParagraph"/>
        <w:numPr>
          <w:ilvl w:val="0"/>
          <w:numId w:val="23"/>
        </w:numPr>
        <w:tabs>
          <w:tab w:val="left" w:pos="707"/>
        </w:tabs>
        <w:jc w:val="both"/>
        <w:rPr>
          <w:color w:val="000000"/>
        </w:rPr>
      </w:pPr>
      <w:r>
        <w:t>organizator (ime udruge, inicijative, pojedinca)</w:t>
      </w:r>
      <w:r w:rsidR="00A81EF5">
        <w:t>;</w:t>
      </w:r>
      <w:r>
        <w:t xml:space="preserve"> </w:t>
      </w:r>
    </w:p>
    <w:p w14:paraId="3A6CB41D" w14:textId="77777777" w:rsidR="006B0F0D" w:rsidRPr="00920B78" w:rsidRDefault="00044F1D">
      <w:pPr>
        <w:pStyle w:val="ListParagraph"/>
        <w:numPr>
          <w:ilvl w:val="0"/>
          <w:numId w:val="23"/>
        </w:numPr>
        <w:tabs>
          <w:tab w:val="left" w:pos="707"/>
        </w:tabs>
        <w:jc w:val="both"/>
      </w:pPr>
      <w:r w:rsidRPr="00920B78">
        <w:t xml:space="preserve">reference organizatora </w:t>
      </w:r>
      <w:bookmarkStart w:id="1" w:name="docs-internal-guid-5ab9e098-7fff-3acd-9d"/>
      <w:bookmarkEnd w:id="1"/>
      <w:r w:rsidRPr="00920B78">
        <w:t>(web stranica, linkovi na radove, medijske objave i sl. )</w:t>
      </w:r>
    </w:p>
    <w:p w14:paraId="774682E4" w14:textId="5643897B" w:rsidR="006B0F0D" w:rsidRPr="00920B78" w:rsidRDefault="00044F1D">
      <w:pPr>
        <w:pStyle w:val="ListParagraph"/>
        <w:numPr>
          <w:ilvl w:val="0"/>
          <w:numId w:val="23"/>
        </w:numPr>
        <w:tabs>
          <w:tab w:val="left" w:pos="707"/>
        </w:tabs>
        <w:jc w:val="both"/>
      </w:pPr>
      <w:r w:rsidRPr="00920B78">
        <w:t>osoba za kontakt</w:t>
      </w:r>
      <w:r w:rsidR="00A81EF5">
        <w:t>;</w:t>
      </w:r>
    </w:p>
    <w:p w14:paraId="6718542B" w14:textId="77FE0F2B" w:rsidR="006B0F0D" w:rsidRDefault="00044F1D">
      <w:pPr>
        <w:pStyle w:val="ListParagraph"/>
        <w:numPr>
          <w:ilvl w:val="0"/>
          <w:numId w:val="23"/>
        </w:numPr>
        <w:tabs>
          <w:tab w:val="left" w:pos="707"/>
        </w:tabs>
        <w:jc w:val="both"/>
        <w:rPr>
          <w:color w:val="000000"/>
        </w:rPr>
      </w:pPr>
      <w:r>
        <w:rPr>
          <w:color w:val="000000"/>
        </w:rPr>
        <w:t>kontakt (mobitel, e-mail)</w:t>
      </w:r>
      <w:r w:rsidR="00A81EF5">
        <w:rPr>
          <w:color w:val="000000"/>
        </w:rPr>
        <w:t>.</w:t>
      </w:r>
    </w:p>
    <w:p w14:paraId="2B61F2D4" w14:textId="77777777" w:rsidR="006B0F0D" w:rsidRDefault="006B0F0D">
      <w:pPr>
        <w:pStyle w:val="ListParagraph"/>
        <w:tabs>
          <w:tab w:val="left" w:pos="707"/>
        </w:tabs>
        <w:ind w:left="1710"/>
        <w:jc w:val="both"/>
        <w:rPr>
          <w:color w:val="000000"/>
        </w:rPr>
      </w:pPr>
    </w:p>
    <w:p w14:paraId="67AD767F" w14:textId="77777777" w:rsidR="006B0F0D" w:rsidRDefault="00044F1D">
      <w:pPr>
        <w:ind w:left="360"/>
        <w:jc w:val="center"/>
        <w:rPr>
          <w:color w:val="000000"/>
        </w:rPr>
      </w:pPr>
      <w:r>
        <w:rPr>
          <w:color w:val="000000"/>
        </w:rPr>
        <w:t>Članak 11.</w:t>
      </w:r>
    </w:p>
    <w:p w14:paraId="04A7CAEB" w14:textId="77777777" w:rsidR="006B0F0D" w:rsidRDefault="00044F1D">
      <w:pPr>
        <w:pStyle w:val="ListParagraph"/>
        <w:numPr>
          <w:ilvl w:val="0"/>
          <w:numId w:val="20"/>
        </w:numPr>
        <w:jc w:val="both"/>
        <w:rPr>
          <w:color w:val="000000"/>
        </w:rPr>
      </w:pPr>
      <w:r>
        <w:rPr>
          <w:color w:val="000000"/>
        </w:rPr>
        <w:t>Ukoliko dođe do velike zainteresiranosti oko pojedinog termina, prednost korištenja ima udruga/inicijativa/pojedinac koji se prvi javio, odnosno sukladno niže navedenim kriterijima:</w:t>
      </w:r>
    </w:p>
    <w:p w14:paraId="3420589D" w14:textId="4B5032AE" w:rsidR="006B0F0D" w:rsidRDefault="00044F1D">
      <w:pPr>
        <w:pStyle w:val="ListParagraph"/>
        <w:numPr>
          <w:ilvl w:val="0"/>
          <w:numId w:val="21"/>
        </w:numPr>
        <w:jc w:val="both"/>
        <w:rPr>
          <w:color w:val="000000"/>
        </w:rPr>
      </w:pPr>
      <w:r>
        <w:rPr>
          <w:color w:val="000000"/>
        </w:rPr>
        <w:t xml:space="preserve">Prednost korištenja prema cilju i djelatnosti </w:t>
      </w:r>
      <w:r w:rsidR="00A81EF5">
        <w:rPr>
          <w:color w:val="000000"/>
        </w:rPr>
        <w:t>u</w:t>
      </w:r>
      <w:r>
        <w:rPr>
          <w:color w:val="000000"/>
        </w:rPr>
        <w:t>druge:</w:t>
      </w:r>
    </w:p>
    <w:p w14:paraId="57F43E33" w14:textId="77777777" w:rsidR="006B0F0D" w:rsidRDefault="00044F1D">
      <w:pPr>
        <w:numPr>
          <w:ilvl w:val="2"/>
          <w:numId w:val="3"/>
        </w:numPr>
        <w:tabs>
          <w:tab w:val="left" w:pos="2121"/>
        </w:tabs>
        <w:jc w:val="both"/>
        <w:rPr>
          <w:color w:val="000000"/>
        </w:rPr>
      </w:pPr>
      <w:r>
        <w:rPr>
          <w:color w:val="000000"/>
        </w:rPr>
        <w:t>Udruge u nezavisnoj kulturi</w:t>
      </w:r>
    </w:p>
    <w:p w14:paraId="50030916" w14:textId="77777777" w:rsidR="006B0F0D" w:rsidRDefault="00044F1D">
      <w:pPr>
        <w:numPr>
          <w:ilvl w:val="2"/>
          <w:numId w:val="3"/>
        </w:numPr>
        <w:tabs>
          <w:tab w:val="left" w:pos="2121"/>
        </w:tabs>
        <w:jc w:val="both"/>
        <w:rPr>
          <w:color w:val="000000"/>
        </w:rPr>
      </w:pPr>
      <w:r>
        <w:rPr>
          <w:color w:val="000000"/>
        </w:rPr>
        <w:t>Udruge mladih i za mlade</w:t>
      </w:r>
    </w:p>
    <w:p w14:paraId="1F8073AD" w14:textId="77777777" w:rsidR="006B0F0D" w:rsidRDefault="00044F1D">
      <w:pPr>
        <w:numPr>
          <w:ilvl w:val="2"/>
          <w:numId w:val="3"/>
        </w:numPr>
        <w:tabs>
          <w:tab w:val="left" w:pos="2121"/>
        </w:tabs>
        <w:jc w:val="both"/>
        <w:rPr>
          <w:color w:val="000000"/>
        </w:rPr>
      </w:pPr>
      <w:r>
        <w:rPr>
          <w:color w:val="000000"/>
        </w:rPr>
        <w:t>Neformalne inicijative mladih</w:t>
      </w:r>
    </w:p>
    <w:p w14:paraId="1DE26FCB" w14:textId="77777777" w:rsidR="006B0F0D" w:rsidRDefault="00044F1D">
      <w:pPr>
        <w:numPr>
          <w:ilvl w:val="2"/>
          <w:numId w:val="3"/>
        </w:numPr>
        <w:tabs>
          <w:tab w:val="left" w:pos="2121"/>
        </w:tabs>
        <w:jc w:val="both"/>
        <w:rPr>
          <w:color w:val="000000"/>
        </w:rPr>
      </w:pPr>
      <w:r>
        <w:rPr>
          <w:color w:val="000000"/>
        </w:rPr>
        <w:t>Umjetničke organizacije i profesionalni umjetnici</w:t>
      </w:r>
    </w:p>
    <w:p w14:paraId="12E77E37" w14:textId="77777777" w:rsidR="006B0F0D" w:rsidRDefault="00044F1D">
      <w:pPr>
        <w:numPr>
          <w:ilvl w:val="2"/>
          <w:numId w:val="3"/>
        </w:numPr>
        <w:tabs>
          <w:tab w:val="left" w:pos="2121"/>
        </w:tabs>
        <w:jc w:val="both"/>
        <w:rPr>
          <w:color w:val="000000"/>
        </w:rPr>
      </w:pPr>
      <w:r>
        <w:rPr>
          <w:color w:val="000000"/>
        </w:rPr>
        <w:t>Ostale udruge, građanske inicijative i zainteresirani građani,</w:t>
      </w:r>
    </w:p>
    <w:p w14:paraId="55E1B1B0" w14:textId="77777777" w:rsidR="006B0F0D" w:rsidRDefault="00044F1D">
      <w:pPr>
        <w:numPr>
          <w:ilvl w:val="2"/>
          <w:numId w:val="3"/>
        </w:numPr>
        <w:tabs>
          <w:tab w:val="left" w:pos="2121"/>
        </w:tabs>
        <w:jc w:val="both"/>
        <w:rPr>
          <w:color w:val="000000"/>
        </w:rPr>
      </w:pPr>
      <w:r>
        <w:rPr>
          <w:color w:val="000000"/>
        </w:rPr>
        <w:t>Pojedinci (mladi, organizatori kulturnih događanja).</w:t>
      </w:r>
    </w:p>
    <w:p w14:paraId="4E6A7F22" w14:textId="77777777" w:rsidR="006B0F0D" w:rsidRDefault="00044F1D">
      <w:pPr>
        <w:pStyle w:val="ListParagraph"/>
        <w:numPr>
          <w:ilvl w:val="0"/>
          <w:numId w:val="21"/>
        </w:numPr>
        <w:tabs>
          <w:tab w:val="left" w:pos="2121"/>
        </w:tabs>
        <w:jc w:val="both"/>
        <w:rPr>
          <w:color w:val="000000"/>
        </w:rPr>
      </w:pPr>
      <w:r>
        <w:rPr>
          <w:color w:val="000000"/>
        </w:rPr>
        <w:t>Prednost korištenja prema programu:</w:t>
      </w:r>
    </w:p>
    <w:p w14:paraId="669C1F27" w14:textId="77777777" w:rsidR="006B0F0D" w:rsidRDefault="00044F1D">
      <w:pPr>
        <w:pStyle w:val="ListParagraph"/>
        <w:numPr>
          <w:ilvl w:val="0"/>
          <w:numId w:val="5"/>
        </w:numPr>
      </w:pPr>
      <w:r>
        <w:t>Ako se provodi projekt financiran od Grada Karlovca</w:t>
      </w:r>
    </w:p>
    <w:p w14:paraId="0E641947" w14:textId="77777777" w:rsidR="006B0F0D" w:rsidRDefault="00044F1D">
      <w:pPr>
        <w:pStyle w:val="ListParagraph"/>
        <w:numPr>
          <w:ilvl w:val="0"/>
          <w:numId w:val="5"/>
        </w:numPr>
      </w:pPr>
      <w:r>
        <w:t>Ako se provodi projekt financiran od Karlovačke Županije</w:t>
      </w:r>
    </w:p>
    <w:p w14:paraId="312A60CE" w14:textId="77777777" w:rsidR="006B0F0D" w:rsidRDefault="00044F1D">
      <w:pPr>
        <w:pStyle w:val="ListParagraph"/>
        <w:numPr>
          <w:ilvl w:val="0"/>
          <w:numId w:val="5"/>
        </w:numPr>
      </w:pPr>
      <w:r>
        <w:t>Ako se provodi projekt financiran od Ministarstava RH i Zaklada</w:t>
      </w:r>
    </w:p>
    <w:p w14:paraId="41D09886" w14:textId="77777777" w:rsidR="006B0F0D" w:rsidRDefault="00044F1D">
      <w:pPr>
        <w:pStyle w:val="ListParagraph"/>
        <w:numPr>
          <w:ilvl w:val="0"/>
          <w:numId w:val="5"/>
        </w:numPr>
      </w:pPr>
      <w:r>
        <w:t>Ako se projekt financira sredstvima EU</w:t>
      </w:r>
    </w:p>
    <w:p w14:paraId="7A7836C6" w14:textId="77777777" w:rsidR="006B0F0D" w:rsidRDefault="00044F1D">
      <w:pPr>
        <w:pStyle w:val="ListParagraph"/>
        <w:numPr>
          <w:ilvl w:val="0"/>
          <w:numId w:val="5"/>
        </w:numPr>
      </w:pPr>
      <w:r>
        <w:lastRenderedPageBreak/>
        <w:t>Projekti međunarodne kulturne suradnje</w:t>
      </w:r>
    </w:p>
    <w:p w14:paraId="70DA51EC" w14:textId="77777777" w:rsidR="006B0F0D" w:rsidRDefault="00044F1D">
      <w:pPr>
        <w:pStyle w:val="ListParagraph"/>
        <w:numPr>
          <w:ilvl w:val="0"/>
          <w:numId w:val="5"/>
        </w:numPr>
      </w:pPr>
      <w:r>
        <w:t>Partnerski programi i koprodukcije</w:t>
      </w:r>
    </w:p>
    <w:p w14:paraId="0285BEA7" w14:textId="77777777" w:rsidR="006B0F0D" w:rsidRDefault="00044F1D">
      <w:pPr>
        <w:pStyle w:val="ListParagraph"/>
        <w:numPr>
          <w:ilvl w:val="0"/>
          <w:numId w:val="5"/>
        </w:numPr>
      </w:pPr>
      <w:r>
        <w:t>Nove produkcije domaćih umjetnika</w:t>
      </w:r>
    </w:p>
    <w:p w14:paraId="5FEFC024" w14:textId="77777777" w:rsidR="006B0F0D" w:rsidRDefault="00044F1D">
      <w:pPr>
        <w:pStyle w:val="ListParagraph"/>
        <w:numPr>
          <w:ilvl w:val="0"/>
          <w:numId w:val="5"/>
        </w:numPr>
      </w:pPr>
      <w:r>
        <w:t xml:space="preserve">Ako je </w:t>
      </w:r>
      <w:r>
        <w:rPr>
          <w:color w:val="000000"/>
        </w:rPr>
        <w:t xml:space="preserve">program </w:t>
      </w:r>
      <w:r>
        <w:t>u sklopu skupa događanja (festivali i sl.)</w:t>
      </w:r>
    </w:p>
    <w:p w14:paraId="0BAB1D1E" w14:textId="77777777" w:rsidR="006B0F0D" w:rsidRDefault="00044F1D">
      <w:pPr>
        <w:pStyle w:val="ListParagraph"/>
        <w:numPr>
          <w:ilvl w:val="0"/>
          <w:numId w:val="5"/>
        </w:numPr>
      </w:pPr>
      <w:r>
        <w:t>Jednokratna  i humanitarna događanja (koncert, predstava, predavanje, projekcija, edukativni program i sl.)</w:t>
      </w:r>
    </w:p>
    <w:p w14:paraId="3E88D1EE" w14:textId="77777777" w:rsidR="006B0F0D" w:rsidRDefault="00044F1D">
      <w:pPr>
        <w:pStyle w:val="ListParagraph"/>
        <w:numPr>
          <w:ilvl w:val="0"/>
          <w:numId w:val="5"/>
        </w:numPr>
      </w:pPr>
      <w:r>
        <w:t>Programi koji nastaju kroz samoorganizaciju mladih.</w:t>
      </w:r>
    </w:p>
    <w:p w14:paraId="21EA5C9F" w14:textId="77777777" w:rsidR="006B0F0D" w:rsidRDefault="00044F1D">
      <w:pPr>
        <w:pStyle w:val="ListParagraph"/>
        <w:numPr>
          <w:ilvl w:val="0"/>
          <w:numId w:val="21"/>
        </w:numPr>
        <w:rPr>
          <w:color w:val="000000"/>
        </w:rPr>
      </w:pPr>
      <w:r>
        <w:rPr>
          <w:color w:val="000000"/>
        </w:rPr>
        <w:t>Prednost korištenja s obzirom na korisnike:</w:t>
      </w:r>
    </w:p>
    <w:p w14:paraId="36F00C57" w14:textId="77777777" w:rsidR="006B0F0D" w:rsidRDefault="00044F1D">
      <w:pPr>
        <w:pStyle w:val="ListParagraph"/>
        <w:numPr>
          <w:ilvl w:val="0"/>
          <w:numId w:val="2"/>
        </w:numPr>
        <w:tabs>
          <w:tab w:val="left" w:pos="707"/>
        </w:tabs>
        <w:jc w:val="both"/>
        <w:rPr>
          <w:color w:val="000000"/>
        </w:rPr>
      </w:pPr>
      <w:r>
        <w:rPr>
          <w:color w:val="000000"/>
        </w:rPr>
        <w:t>Događanja otvorena za širu javnost (koncerti, predstave, izložbe, projekcije, predavanja, tribine i sl.),</w:t>
      </w:r>
    </w:p>
    <w:p w14:paraId="32163182" w14:textId="77777777" w:rsidR="006B0F0D" w:rsidRDefault="00044F1D">
      <w:pPr>
        <w:numPr>
          <w:ilvl w:val="0"/>
          <w:numId w:val="2"/>
        </w:numPr>
        <w:tabs>
          <w:tab w:val="left" w:pos="707"/>
        </w:tabs>
        <w:ind w:hanging="283"/>
        <w:jc w:val="both"/>
        <w:rPr>
          <w:color w:val="000000"/>
        </w:rPr>
      </w:pPr>
      <w:r>
        <w:rPr>
          <w:color w:val="000000"/>
        </w:rPr>
        <w:t>Probe i produkcija,</w:t>
      </w:r>
    </w:p>
    <w:p w14:paraId="18762225" w14:textId="77777777" w:rsidR="006B0F0D" w:rsidRDefault="00044F1D">
      <w:pPr>
        <w:numPr>
          <w:ilvl w:val="0"/>
          <w:numId w:val="2"/>
        </w:numPr>
        <w:tabs>
          <w:tab w:val="left" w:pos="707"/>
        </w:tabs>
        <w:ind w:hanging="283"/>
        <w:jc w:val="both"/>
        <w:rPr>
          <w:color w:val="000000"/>
        </w:rPr>
      </w:pPr>
      <w:r>
        <w:rPr>
          <w:color w:val="000000"/>
        </w:rPr>
        <w:t>Skupovi namijenjeni manjoj, zatvorenoj grupi korisnika (radionice, tribine, sastanci i sl.).</w:t>
      </w:r>
    </w:p>
    <w:p w14:paraId="070897B9" w14:textId="77777777" w:rsidR="006B0F0D" w:rsidRDefault="00044F1D">
      <w:pPr>
        <w:pStyle w:val="ListParagraph"/>
        <w:numPr>
          <w:ilvl w:val="0"/>
          <w:numId w:val="20"/>
        </w:numPr>
        <w:jc w:val="both"/>
        <w:rPr>
          <w:color w:val="000000"/>
        </w:rPr>
      </w:pPr>
      <w:r>
        <w:rPr>
          <w:color w:val="000000"/>
        </w:rPr>
        <w:t>Ukoliko dođe do situacije da više organizatora događanja želi održati program u istom terminu, a organizatori postignu međusobni dogovor, naprijed navedeni kriteriji se ne primjenjuju.</w:t>
      </w:r>
    </w:p>
    <w:p w14:paraId="6FB1431C" w14:textId="77777777" w:rsidR="006B0F0D" w:rsidRDefault="00044F1D">
      <w:pPr>
        <w:pStyle w:val="ListParagraph"/>
        <w:numPr>
          <w:ilvl w:val="0"/>
          <w:numId w:val="20"/>
        </w:numPr>
        <w:jc w:val="both"/>
        <w:rPr>
          <w:color w:val="000000"/>
        </w:rPr>
      </w:pPr>
      <w:r>
        <w:rPr>
          <w:color w:val="000000"/>
        </w:rPr>
        <w:t>Ukoliko nije moguće doći do dogovora, niti se kriteriji mogu jasno primijeniti, zahtjev za korištenje prostora se dostavlja na odluku Programskom vijeću.</w:t>
      </w:r>
    </w:p>
    <w:p w14:paraId="7E687E22" w14:textId="77777777" w:rsidR="006B0F0D" w:rsidRDefault="006B0F0D">
      <w:pPr>
        <w:jc w:val="both"/>
        <w:rPr>
          <w:color w:val="000000"/>
        </w:rPr>
      </w:pPr>
    </w:p>
    <w:p w14:paraId="09BBCD06" w14:textId="1A44261C" w:rsidR="006B0F0D" w:rsidRPr="00746415" w:rsidRDefault="00746415" w:rsidP="00746415">
      <w:pPr>
        <w:tabs>
          <w:tab w:val="left" w:pos="707"/>
        </w:tabs>
      </w:pPr>
      <w:r>
        <w:t xml:space="preserve">IV </w:t>
      </w:r>
      <w:r w:rsidR="00044F1D" w:rsidRPr="00746415">
        <w:t>NAKNADE ZA KORIŠTENJE PROSTORA</w:t>
      </w:r>
    </w:p>
    <w:p w14:paraId="04B51D99" w14:textId="77777777" w:rsidR="006B0F0D" w:rsidRDefault="006B0F0D">
      <w:pPr>
        <w:tabs>
          <w:tab w:val="left" w:pos="707"/>
        </w:tabs>
        <w:jc w:val="both"/>
        <w:rPr>
          <w:color w:val="000000"/>
        </w:rPr>
      </w:pPr>
    </w:p>
    <w:p w14:paraId="333D35D3" w14:textId="77777777" w:rsidR="006B0F0D" w:rsidRDefault="00044F1D">
      <w:pPr>
        <w:tabs>
          <w:tab w:val="left" w:pos="707"/>
        </w:tabs>
        <w:jc w:val="center"/>
        <w:rPr>
          <w:color w:val="000000"/>
        </w:rPr>
      </w:pPr>
      <w:r>
        <w:rPr>
          <w:color w:val="000000"/>
        </w:rPr>
        <w:t>Članak 12.</w:t>
      </w:r>
    </w:p>
    <w:p w14:paraId="4E469ED1" w14:textId="77777777" w:rsidR="006B0F0D" w:rsidRDefault="00044F1D">
      <w:pPr>
        <w:pStyle w:val="ListParagraph"/>
        <w:numPr>
          <w:ilvl w:val="0"/>
          <w:numId w:val="24"/>
        </w:numPr>
        <w:tabs>
          <w:tab w:val="left" w:pos="707"/>
        </w:tabs>
        <w:jc w:val="both"/>
        <w:rPr>
          <w:color w:val="000000"/>
        </w:rPr>
      </w:pPr>
      <w:r>
        <w:rPr>
          <w:color w:val="000000"/>
        </w:rPr>
        <w:t xml:space="preserve">Prostor Male scene koristi se bez naknade, za aktivnosti kojima se doprinosi ispunjenju ciljeva razvoja Male scene odnosno kada se prostor koristi povremeno, a sudjelovanje je besplatno za građane, djecu i mlade te za organizaciju manifestacija humanitarnog karaktera. </w:t>
      </w:r>
    </w:p>
    <w:p w14:paraId="0647967D" w14:textId="77777777" w:rsidR="006B0F0D" w:rsidRDefault="00044F1D">
      <w:pPr>
        <w:pStyle w:val="ListParagraph"/>
        <w:numPr>
          <w:ilvl w:val="0"/>
          <w:numId w:val="24"/>
        </w:numPr>
        <w:tabs>
          <w:tab w:val="left" w:pos="707"/>
        </w:tabs>
        <w:jc w:val="both"/>
        <w:rPr>
          <w:color w:val="000000"/>
        </w:rPr>
      </w:pPr>
      <w:r>
        <w:rPr>
          <w:color w:val="000000"/>
        </w:rPr>
        <w:t>Stalni ili povremeni korisnici prostora Male scene, koji se jave na javni poziv za korištenje prostora, kao i korisnici koji žele prostor koristiti temeljem zahtjeva izvan javnog poziva, dužni su participirati u podmirivanju dijela režijskih i ostalih troškova i to u sljedećim slučajevima:</w:t>
      </w:r>
    </w:p>
    <w:p w14:paraId="0364F5BB" w14:textId="77777777" w:rsidR="006B0F0D" w:rsidRDefault="00044F1D">
      <w:pPr>
        <w:pStyle w:val="ListParagraph"/>
        <w:numPr>
          <w:ilvl w:val="0"/>
          <w:numId w:val="25"/>
        </w:numPr>
        <w:tabs>
          <w:tab w:val="left" w:pos="707"/>
        </w:tabs>
        <w:jc w:val="both"/>
      </w:pPr>
      <w:r>
        <w:rPr>
          <w:color w:val="000000"/>
        </w:rPr>
        <w:t xml:space="preserve">ukoliko na Maloj sceni organiziraju koncertne ili glazbene </w:t>
      </w:r>
      <w:r>
        <w:t>aktivnosti za koje se naplaćuje ulaznica ili imaju organiziranu ugostiteljsku ponudu;</w:t>
      </w:r>
    </w:p>
    <w:p w14:paraId="5333C2E0" w14:textId="77777777" w:rsidR="006B0F0D" w:rsidRDefault="00044F1D">
      <w:pPr>
        <w:pStyle w:val="ListParagraph"/>
        <w:numPr>
          <w:ilvl w:val="0"/>
          <w:numId w:val="25"/>
        </w:numPr>
        <w:tabs>
          <w:tab w:val="left" w:pos="707"/>
        </w:tabs>
        <w:jc w:val="both"/>
        <w:rPr>
          <w:color w:val="000000"/>
        </w:rPr>
      </w:pPr>
      <w:r>
        <w:rPr>
          <w:color w:val="000000"/>
        </w:rPr>
        <w:t>ukoliko u prostorima Male scene redovnom dinamikom provode aktivnosti za koje naplaćuju članarinu svojim članovima i</w:t>
      </w:r>
    </w:p>
    <w:p w14:paraId="03C7F135" w14:textId="77777777" w:rsidR="006B0F0D" w:rsidRDefault="00044F1D">
      <w:pPr>
        <w:pStyle w:val="ListParagraph"/>
        <w:numPr>
          <w:ilvl w:val="0"/>
          <w:numId w:val="25"/>
        </w:numPr>
        <w:tabs>
          <w:tab w:val="left" w:pos="707"/>
        </w:tabs>
        <w:jc w:val="both"/>
        <w:rPr>
          <w:color w:val="000000"/>
        </w:rPr>
      </w:pPr>
      <w:r>
        <w:rPr>
          <w:color w:val="000000"/>
        </w:rPr>
        <w:t>ukoliko redovno koriste prostorije za svirke (uvježbavanje) bendova i u njima pohranjuju vlastite instrumente.</w:t>
      </w:r>
    </w:p>
    <w:p w14:paraId="287D2BF6" w14:textId="77777777" w:rsidR="006B0F0D" w:rsidRDefault="00044F1D">
      <w:pPr>
        <w:pStyle w:val="ListParagraph"/>
        <w:numPr>
          <w:ilvl w:val="0"/>
          <w:numId w:val="25"/>
        </w:numPr>
        <w:tabs>
          <w:tab w:val="left" w:pos="707"/>
        </w:tabs>
        <w:jc w:val="both"/>
      </w:pPr>
      <w:r>
        <w:t xml:space="preserve">Druge komercijalne djelatnosti (najam prostora za video / audio snimanja i produkciju, plesne probe, promocije, agencijska događanja i druga događanja zatvorena za javnost), </w:t>
      </w:r>
    </w:p>
    <w:p w14:paraId="650C4E90" w14:textId="77777777" w:rsidR="006B0F0D" w:rsidRDefault="006B0F0D">
      <w:pPr>
        <w:tabs>
          <w:tab w:val="left" w:pos="707"/>
        </w:tabs>
        <w:jc w:val="both"/>
      </w:pPr>
    </w:p>
    <w:p w14:paraId="242ECE1E" w14:textId="77777777" w:rsidR="006B0F0D" w:rsidRDefault="00044F1D">
      <w:pPr>
        <w:tabs>
          <w:tab w:val="left" w:pos="707"/>
        </w:tabs>
        <w:jc w:val="center"/>
      </w:pPr>
      <w:r>
        <w:t>Članak 13.</w:t>
      </w:r>
    </w:p>
    <w:p w14:paraId="32A62CA4" w14:textId="77777777" w:rsidR="006B0F0D" w:rsidRDefault="00044F1D">
      <w:pPr>
        <w:pStyle w:val="ListParagraph"/>
        <w:numPr>
          <w:ilvl w:val="0"/>
          <w:numId w:val="26"/>
        </w:numPr>
        <w:tabs>
          <w:tab w:val="left" w:pos="707"/>
        </w:tabs>
        <w:jc w:val="both"/>
      </w:pPr>
      <w:r>
        <w:rPr>
          <w:color w:val="000000"/>
        </w:rPr>
        <w:t>Prostor Urbanog parka HD koristi se bez naknade, za aktivnosti kojima se doprinosi ispunjenju Hrvatskog doma kao društveno kulturnog centra odnosno kada se prostor koristi povremeno, a sudjelovanje je besplatno za građane, djecu i mlade te za organizaciju manifestacija humanitarnog karaktera.</w:t>
      </w:r>
    </w:p>
    <w:p w14:paraId="2C0B5DF4" w14:textId="77777777" w:rsidR="006B0F0D" w:rsidRDefault="00044F1D">
      <w:pPr>
        <w:pStyle w:val="ListParagraph"/>
        <w:numPr>
          <w:ilvl w:val="0"/>
          <w:numId w:val="26"/>
        </w:numPr>
        <w:tabs>
          <w:tab w:val="left" w:pos="707"/>
        </w:tabs>
        <w:jc w:val="both"/>
        <w:rPr>
          <w:color w:val="000000"/>
        </w:rPr>
      </w:pPr>
      <w:r>
        <w:rPr>
          <w:color w:val="000000"/>
        </w:rPr>
        <w:t>Organizatori - korisnici koji žele koristiti prostor dužni su participirati u podmirivanju dijela režijskih i ostalih troškova i to u sljedećim slučajevima:</w:t>
      </w:r>
    </w:p>
    <w:p w14:paraId="4B203354" w14:textId="77777777" w:rsidR="006B0F0D" w:rsidRDefault="00044F1D">
      <w:pPr>
        <w:pStyle w:val="ListParagraph"/>
        <w:numPr>
          <w:ilvl w:val="0"/>
          <w:numId w:val="27"/>
        </w:numPr>
        <w:tabs>
          <w:tab w:val="left" w:pos="707"/>
        </w:tabs>
        <w:jc w:val="both"/>
        <w:rPr>
          <w:color w:val="000000"/>
        </w:rPr>
      </w:pPr>
      <w:r>
        <w:rPr>
          <w:color w:val="000000"/>
        </w:rPr>
        <w:t>ukoliko se organiziraju kulturne društvene i druge aktivnosti za koje se naplaćuje ulaznica ili imaju organiziranu ugostiteljsku ponudu;</w:t>
      </w:r>
    </w:p>
    <w:p w14:paraId="2D5E079E" w14:textId="77777777" w:rsidR="006B0F0D" w:rsidRDefault="00044F1D">
      <w:pPr>
        <w:pStyle w:val="ListParagraph"/>
        <w:numPr>
          <w:ilvl w:val="0"/>
          <w:numId w:val="27"/>
        </w:numPr>
        <w:tabs>
          <w:tab w:val="left" w:pos="707"/>
        </w:tabs>
        <w:jc w:val="both"/>
        <w:rPr>
          <w:color w:val="000000"/>
        </w:rPr>
      </w:pPr>
      <w:r>
        <w:rPr>
          <w:color w:val="000000"/>
        </w:rPr>
        <w:t xml:space="preserve">ukoliko se provode aktivnosti za koje naplaćuju kotizaciju i </w:t>
      </w:r>
    </w:p>
    <w:p w14:paraId="0B56F3AC" w14:textId="5EB513AD" w:rsidR="006B0F0D" w:rsidRDefault="00044F1D">
      <w:pPr>
        <w:pStyle w:val="ListParagraph"/>
        <w:numPr>
          <w:ilvl w:val="0"/>
          <w:numId w:val="27"/>
        </w:numPr>
        <w:tabs>
          <w:tab w:val="left" w:pos="707"/>
        </w:tabs>
        <w:jc w:val="both"/>
        <w:rPr>
          <w:color w:val="000000"/>
        </w:rPr>
      </w:pPr>
      <w:r>
        <w:rPr>
          <w:color w:val="000000"/>
        </w:rPr>
        <w:t xml:space="preserve">ukoliko se radi o provedbi drugih komercijalnih djelatnosti  za koje se naplaćuje trećim osobama (snimanja, spotovi, filmovi, foto sessioni i sl.), promocije, produkcije, agencijska događanja i sl. </w:t>
      </w:r>
    </w:p>
    <w:p w14:paraId="21CEB499" w14:textId="77777777" w:rsidR="006B0F0D" w:rsidRDefault="006B0F0D">
      <w:pPr>
        <w:tabs>
          <w:tab w:val="left" w:pos="707"/>
        </w:tabs>
        <w:jc w:val="center"/>
        <w:rPr>
          <w:color w:val="000000"/>
        </w:rPr>
      </w:pPr>
    </w:p>
    <w:p w14:paraId="11F32462" w14:textId="77777777" w:rsidR="006B0F0D" w:rsidRDefault="00044F1D">
      <w:pPr>
        <w:tabs>
          <w:tab w:val="left" w:pos="707"/>
        </w:tabs>
        <w:jc w:val="center"/>
        <w:rPr>
          <w:color w:val="000000"/>
        </w:rPr>
      </w:pPr>
      <w:r>
        <w:rPr>
          <w:color w:val="000000"/>
        </w:rPr>
        <w:t xml:space="preserve">Članak 14. </w:t>
      </w:r>
    </w:p>
    <w:p w14:paraId="37C76C10" w14:textId="77777777" w:rsidR="006B0F0D" w:rsidRDefault="00044F1D">
      <w:pPr>
        <w:pStyle w:val="ListParagraph"/>
        <w:numPr>
          <w:ilvl w:val="0"/>
          <w:numId w:val="28"/>
        </w:numPr>
        <w:jc w:val="both"/>
        <w:rPr>
          <w:color w:val="000000"/>
        </w:rPr>
      </w:pPr>
      <w:r>
        <w:rPr>
          <w:color w:val="000000"/>
        </w:rPr>
        <w:t>Za slučajeve navedene u stavku 2. članka 12.  primjenjuju se sljedeći iznosi participacije u režijskim i ostalim troškovima:</w:t>
      </w:r>
    </w:p>
    <w:tbl>
      <w:tblPr>
        <w:tblW w:w="9298" w:type="dxa"/>
        <w:tblInd w:w="332" w:type="dxa"/>
        <w:tblLook w:val="0000" w:firstRow="0" w:lastRow="0" w:firstColumn="0" w:lastColumn="0" w:noHBand="0" w:noVBand="0"/>
      </w:tblPr>
      <w:tblGrid>
        <w:gridCol w:w="923"/>
        <w:gridCol w:w="3713"/>
        <w:gridCol w:w="2342"/>
        <w:gridCol w:w="2320"/>
      </w:tblGrid>
      <w:tr w:rsidR="006B0F0D" w14:paraId="49E44B34" w14:textId="77777777">
        <w:tc>
          <w:tcPr>
            <w:tcW w:w="923" w:type="dxa"/>
            <w:tcBorders>
              <w:top w:val="single" w:sz="4" w:space="0" w:color="000000"/>
              <w:left w:val="single" w:sz="4" w:space="0" w:color="000000"/>
              <w:bottom w:val="single" w:sz="4" w:space="0" w:color="000000"/>
            </w:tcBorders>
            <w:shd w:val="clear" w:color="auto" w:fill="auto"/>
          </w:tcPr>
          <w:p w14:paraId="78897EF2" w14:textId="77777777" w:rsidR="006B0F0D" w:rsidRDefault="00044F1D">
            <w:pPr>
              <w:jc w:val="both"/>
            </w:pPr>
            <w:r>
              <w:t>Red. br.</w:t>
            </w:r>
          </w:p>
        </w:tc>
        <w:tc>
          <w:tcPr>
            <w:tcW w:w="3713" w:type="dxa"/>
            <w:tcBorders>
              <w:top w:val="single" w:sz="4" w:space="0" w:color="000000"/>
              <w:left w:val="single" w:sz="4" w:space="0" w:color="000000"/>
              <w:bottom w:val="single" w:sz="4" w:space="0" w:color="000000"/>
            </w:tcBorders>
            <w:shd w:val="clear" w:color="auto" w:fill="auto"/>
          </w:tcPr>
          <w:p w14:paraId="4DD801A6" w14:textId="77777777" w:rsidR="006B0F0D" w:rsidRDefault="00044F1D">
            <w:pPr>
              <w:jc w:val="both"/>
            </w:pPr>
            <w:r>
              <w:t>Vrsta aktivnosti</w:t>
            </w:r>
          </w:p>
        </w:tc>
        <w:tc>
          <w:tcPr>
            <w:tcW w:w="2342" w:type="dxa"/>
            <w:tcBorders>
              <w:top w:val="single" w:sz="4" w:space="0" w:color="000000"/>
              <w:left w:val="single" w:sz="4" w:space="0" w:color="000000"/>
              <w:bottom w:val="single" w:sz="4" w:space="0" w:color="000000"/>
            </w:tcBorders>
            <w:shd w:val="clear" w:color="auto" w:fill="auto"/>
          </w:tcPr>
          <w:p w14:paraId="72C42155" w14:textId="77777777" w:rsidR="006B0F0D" w:rsidRDefault="00044F1D">
            <w:pPr>
              <w:jc w:val="both"/>
            </w:pPr>
            <w:r>
              <w:t>Obračunska jedinica</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693FA686" w14:textId="77777777" w:rsidR="006B0F0D" w:rsidRDefault="00044F1D">
            <w:pPr>
              <w:jc w:val="both"/>
            </w:pPr>
            <w:r>
              <w:t>Iznos bruto/kn</w:t>
            </w:r>
          </w:p>
        </w:tc>
      </w:tr>
      <w:tr w:rsidR="006B0F0D" w14:paraId="37CAE1CC" w14:textId="77777777">
        <w:tc>
          <w:tcPr>
            <w:tcW w:w="923" w:type="dxa"/>
            <w:tcBorders>
              <w:top w:val="single" w:sz="4" w:space="0" w:color="000000"/>
              <w:left w:val="single" w:sz="4" w:space="0" w:color="000000"/>
              <w:bottom w:val="single" w:sz="4" w:space="0" w:color="000000"/>
            </w:tcBorders>
            <w:shd w:val="clear" w:color="auto" w:fill="auto"/>
          </w:tcPr>
          <w:p w14:paraId="5625F2A4" w14:textId="77777777" w:rsidR="006B0F0D" w:rsidRDefault="00044F1D">
            <w:pPr>
              <w:jc w:val="both"/>
            </w:pPr>
            <w:r>
              <w:t>1.</w:t>
            </w:r>
          </w:p>
        </w:tc>
        <w:tc>
          <w:tcPr>
            <w:tcW w:w="3713" w:type="dxa"/>
            <w:tcBorders>
              <w:top w:val="single" w:sz="4" w:space="0" w:color="000000"/>
              <w:left w:val="single" w:sz="4" w:space="0" w:color="000000"/>
              <w:bottom w:val="single" w:sz="4" w:space="0" w:color="000000"/>
            </w:tcBorders>
            <w:shd w:val="clear" w:color="auto" w:fill="auto"/>
          </w:tcPr>
          <w:p w14:paraId="08DA54E0" w14:textId="77777777" w:rsidR="006B0F0D" w:rsidRDefault="00044F1D">
            <w:pPr>
              <w:jc w:val="both"/>
            </w:pPr>
            <w:r>
              <w:t>Aktivnosti s naplatom ulaznica i/ili ugostiteljstvom</w:t>
            </w:r>
          </w:p>
        </w:tc>
        <w:tc>
          <w:tcPr>
            <w:tcW w:w="2342" w:type="dxa"/>
            <w:tcBorders>
              <w:top w:val="single" w:sz="4" w:space="0" w:color="000000"/>
              <w:left w:val="single" w:sz="4" w:space="0" w:color="000000"/>
              <w:bottom w:val="single" w:sz="4" w:space="0" w:color="000000"/>
            </w:tcBorders>
            <w:shd w:val="clear" w:color="auto" w:fill="auto"/>
          </w:tcPr>
          <w:p w14:paraId="3AF6B9F1" w14:textId="77777777" w:rsidR="006B0F0D" w:rsidRDefault="00044F1D">
            <w:pPr>
              <w:jc w:val="both"/>
            </w:pPr>
            <w:r>
              <w:t>Dan</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26481E9B" w14:textId="77777777" w:rsidR="006B0F0D" w:rsidRDefault="00044F1D">
            <w:pPr>
              <w:jc w:val="both"/>
            </w:pPr>
            <w:r>
              <w:t xml:space="preserve">500,00 </w:t>
            </w:r>
          </w:p>
        </w:tc>
      </w:tr>
      <w:tr w:rsidR="006B0F0D" w14:paraId="55FA8197" w14:textId="77777777">
        <w:tc>
          <w:tcPr>
            <w:tcW w:w="923" w:type="dxa"/>
            <w:tcBorders>
              <w:top w:val="single" w:sz="4" w:space="0" w:color="000000"/>
              <w:left w:val="single" w:sz="4" w:space="0" w:color="000000"/>
              <w:bottom w:val="single" w:sz="4" w:space="0" w:color="000000"/>
            </w:tcBorders>
            <w:shd w:val="clear" w:color="auto" w:fill="auto"/>
          </w:tcPr>
          <w:p w14:paraId="7D451F81" w14:textId="77777777" w:rsidR="006B0F0D" w:rsidRDefault="00044F1D">
            <w:pPr>
              <w:jc w:val="both"/>
            </w:pPr>
            <w:r>
              <w:t>2.</w:t>
            </w:r>
          </w:p>
        </w:tc>
        <w:tc>
          <w:tcPr>
            <w:tcW w:w="3713" w:type="dxa"/>
            <w:tcBorders>
              <w:top w:val="single" w:sz="4" w:space="0" w:color="000000"/>
              <w:left w:val="single" w:sz="4" w:space="0" w:color="000000"/>
              <w:bottom w:val="single" w:sz="4" w:space="0" w:color="000000"/>
            </w:tcBorders>
            <w:shd w:val="clear" w:color="auto" w:fill="auto"/>
          </w:tcPr>
          <w:p w14:paraId="5FD6943E" w14:textId="77777777" w:rsidR="006B0F0D" w:rsidRPr="00920B78" w:rsidRDefault="00044F1D">
            <w:pPr>
              <w:jc w:val="both"/>
            </w:pPr>
            <w:r w:rsidRPr="00920B78">
              <w:t>Aktivnosti koje se provode redovito i za koje se naplaćuje članarina ili kotizacija</w:t>
            </w:r>
          </w:p>
        </w:tc>
        <w:tc>
          <w:tcPr>
            <w:tcW w:w="2342" w:type="dxa"/>
            <w:tcBorders>
              <w:top w:val="single" w:sz="4" w:space="0" w:color="000000"/>
              <w:left w:val="single" w:sz="4" w:space="0" w:color="000000"/>
              <w:bottom w:val="single" w:sz="4" w:space="0" w:color="000000"/>
            </w:tcBorders>
            <w:shd w:val="clear" w:color="auto" w:fill="auto"/>
          </w:tcPr>
          <w:p w14:paraId="4601FC71" w14:textId="77777777" w:rsidR="006B0F0D" w:rsidRPr="00920B78" w:rsidRDefault="00044F1D">
            <w:pPr>
              <w:jc w:val="both"/>
            </w:pPr>
            <w:r w:rsidRPr="00920B78">
              <w:t>Sat</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553E66CC" w14:textId="77777777" w:rsidR="006B0F0D" w:rsidRPr="00920B78" w:rsidRDefault="00044F1D">
            <w:pPr>
              <w:jc w:val="both"/>
            </w:pPr>
            <w:r w:rsidRPr="00920B78">
              <w:t>40,00</w:t>
            </w:r>
          </w:p>
        </w:tc>
      </w:tr>
      <w:tr w:rsidR="006B0F0D" w14:paraId="56BBB73E" w14:textId="77777777">
        <w:tc>
          <w:tcPr>
            <w:tcW w:w="923" w:type="dxa"/>
            <w:tcBorders>
              <w:top w:val="single" w:sz="4" w:space="0" w:color="000000"/>
              <w:left w:val="single" w:sz="4" w:space="0" w:color="000000"/>
              <w:bottom w:val="single" w:sz="4" w:space="0" w:color="000000"/>
            </w:tcBorders>
            <w:shd w:val="clear" w:color="auto" w:fill="auto"/>
          </w:tcPr>
          <w:p w14:paraId="064A63C3" w14:textId="77777777" w:rsidR="006B0F0D" w:rsidRDefault="00044F1D">
            <w:pPr>
              <w:jc w:val="both"/>
            </w:pPr>
            <w:r>
              <w:t>3.</w:t>
            </w:r>
          </w:p>
        </w:tc>
        <w:tc>
          <w:tcPr>
            <w:tcW w:w="3713" w:type="dxa"/>
            <w:tcBorders>
              <w:top w:val="single" w:sz="4" w:space="0" w:color="000000"/>
              <w:left w:val="single" w:sz="4" w:space="0" w:color="000000"/>
              <w:bottom w:val="single" w:sz="4" w:space="0" w:color="000000"/>
            </w:tcBorders>
            <w:shd w:val="clear" w:color="auto" w:fill="auto"/>
          </w:tcPr>
          <w:p w14:paraId="6EE1E483" w14:textId="77777777" w:rsidR="006B0F0D" w:rsidRPr="00920B78" w:rsidRDefault="00044F1D">
            <w:pPr>
              <w:jc w:val="both"/>
            </w:pPr>
            <w:r w:rsidRPr="00920B78">
              <w:t>Druge komercijalne djelatnosti</w:t>
            </w:r>
          </w:p>
        </w:tc>
        <w:tc>
          <w:tcPr>
            <w:tcW w:w="2342" w:type="dxa"/>
            <w:tcBorders>
              <w:top w:val="single" w:sz="4" w:space="0" w:color="000000"/>
              <w:left w:val="single" w:sz="4" w:space="0" w:color="000000"/>
              <w:bottom w:val="single" w:sz="4" w:space="0" w:color="000000"/>
            </w:tcBorders>
            <w:shd w:val="clear" w:color="auto" w:fill="auto"/>
          </w:tcPr>
          <w:p w14:paraId="6B086A07" w14:textId="77777777" w:rsidR="006B0F0D" w:rsidRPr="00920B78" w:rsidRDefault="00044F1D">
            <w:pPr>
              <w:jc w:val="both"/>
            </w:pPr>
            <w:r w:rsidRPr="00920B78">
              <w:t>Sat</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3CD872DF" w14:textId="77777777" w:rsidR="006B0F0D" w:rsidRPr="00920B78" w:rsidRDefault="00044F1D">
            <w:pPr>
              <w:jc w:val="both"/>
            </w:pPr>
            <w:r w:rsidRPr="00920B78">
              <w:t>50,00</w:t>
            </w:r>
          </w:p>
        </w:tc>
      </w:tr>
      <w:tr w:rsidR="006B0F0D" w14:paraId="4AB77C2F" w14:textId="77777777">
        <w:tc>
          <w:tcPr>
            <w:tcW w:w="923" w:type="dxa"/>
            <w:tcBorders>
              <w:top w:val="single" w:sz="4" w:space="0" w:color="000000"/>
              <w:left w:val="single" w:sz="4" w:space="0" w:color="000000"/>
              <w:bottom w:val="single" w:sz="4" w:space="0" w:color="000000"/>
            </w:tcBorders>
            <w:shd w:val="clear" w:color="auto" w:fill="auto"/>
          </w:tcPr>
          <w:p w14:paraId="7A71A461" w14:textId="77777777" w:rsidR="006B0F0D" w:rsidRDefault="00044F1D">
            <w:pPr>
              <w:jc w:val="both"/>
            </w:pPr>
            <w:r>
              <w:t>4.1.</w:t>
            </w:r>
          </w:p>
        </w:tc>
        <w:tc>
          <w:tcPr>
            <w:tcW w:w="3713" w:type="dxa"/>
            <w:tcBorders>
              <w:top w:val="single" w:sz="4" w:space="0" w:color="000000"/>
              <w:left w:val="single" w:sz="4" w:space="0" w:color="000000"/>
              <w:bottom w:val="single" w:sz="4" w:space="0" w:color="000000"/>
            </w:tcBorders>
            <w:shd w:val="clear" w:color="auto" w:fill="auto"/>
          </w:tcPr>
          <w:p w14:paraId="74BC1BCA" w14:textId="77777777" w:rsidR="006B0F0D" w:rsidRPr="00920B78" w:rsidRDefault="00044F1D">
            <w:pPr>
              <w:jc w:val="both"/>
            </w:pPr>
            <w:r w:rsidRPr="00920B78">
              <w:t>Prostorija  22 m2</w:t>
            </w:r>
          </w:p>
        </w:tc>
        <w:tc>
          <w:tcPr>
            <w:tcW w:w="2342" w:type="dxa"/>
            <w:tcBorders>
              <w:top w:val="single" w:sz="4" w:space="0" w:color="000000"/>
              <w:left w:val="single" w:sz="4" w:space="0" w:color="000000"/>
              <w:bottom w:val="single" w:sz="4" w:space="0" w:color="000000"/>
            </w:tcBorders>
            <w:shd w:val="clear" w:color="auto" w:fill="auto"/>
          </w:tcPr>
          <w:p w14:paraId="6F830CA4" w14:textId="77777777" w:rsidR="006B0F0D" w:rsidRPr="00920B78" w:rsidRDefault="00044F1D">
            <w:pPr>
              <w:jc w:val="both"/>
            </w:pPr>
            <w:r w:rsidRPr="00920B78">
              <w:t>Mjesec</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1188DDF3" w14:textId="77777777" w:rsidR="006B0F0D" w:rsidRPr="00920B78" w:rsidRDefault="00044F1D">
            <w:pPr>
              <w:jc w:val="both"/>
            </w:pPr>
            <w:r w:rsidRPr="00920B78">
              <w:t>800,00</w:t>
            </w:r>
          </w:p>
        </w:tc>
      </w:tr>
      <w:tr w:rsidR="006B0F0D" w14:paraId="614EFAD0" w14:textId="77777777">
        <w:tc>
          <w:tcPr>
            <w:tcW w:w="923" w:type="dxa"/>
            <w:tcBorders>
              <w:top w:val="single" w:sz="4" w:space="0" w:color="000000"/>
              <w:left w:val="single" w:sz="4" w:space="0" w:color="000000"/>
              <w:bottom w:val="single" w:sz="4" w:space="0" w:color="000000"/>
            </w:tcBorders>
            <w:shd w:val="clear" w:color="auto" w:fill="auto"/>
          </w:tcPr>
          <w:p w14:paraId="7C23E6CB" w14:textId="77777777" w:rsidR="006B0F0D" w:rsidRDefault="00044F1D">
            <w:pPr>
              <w:jc w:val="both"/>
            </w:pPr>
            <w:r>
              <w:t>4.2.</w:t>
            </w:r>
          </w:p>
        </w:tc>
        <w:tc>
          <w:tcPr>
            <w:tcW w:w="3713" w:type="dxa"/>
            <w:tcBorders>
              <w:top w:val="single" w:sz="4" w:space="0" w:color="000000"/>
              <w:left w:val="single" w:sz="4" w:space="0" w:color="000000"/>
              <w:bottom w:val="single" w:sz="4" w:space="0" w:color="000000"/>
            </w:tcBorders>
            <w:shd w:val="clear" w:color="auto" w:fill="auto"/>
          </w:tcPr>
          <w:p w14:paraId="085A0424" w14:textId="77777777" w:rsidR="006B0F0D" w:rsidRDefault="00044F1D">
            <w:pPr>
              <w:jc w:val="both"/>
            </w:pPr>
            <w:r>
              <w:t>Prostorija 13 m2</w:t>
            </w:r>
          </w:p>
        </w:tc>
        <w:tc>
          <w:tcPr>
            <w:tcW w:w="2342" w:type="dxa"/>
            <w:tcBorders>
              <w:top w:val="single" w:sz="4" w:space="0" w:color="000000"/>
              <w:left w:val="single" w:sz="4" w:space="0" w:color="000000"/>
              <w:bottom w:val="single" w:sz="4" w:space="0" w:color="000000"/>
            </w:tcBorders>
            <w:shd w:val="clear" w:color="auto" w:fill="auto"/>
          </w:tcPr>
          <w:p w14:paraId="005D9F71" w14:textId="77777777" w:rsidR="006B0F0D" w:rsidRDefault="00044F1D">
            <w:pPr>
              <w:jc w:val="both"/>
            </w:pPr>
            <w:r>
              <w:t>Mjesec</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22BA54AB" w14:textId="77777777" w:rsidR="006B0F0D" w:rsidRDefault="00044F1D">
            <w:pPr>
              <w:jc w:val="both"/>
            </w:pPr>
            <w:r>
              <w:t>500,00</w:t>
            </w:r>
          </w:p>
        </w:tc>
      </w:tr>
    </w:tbl>
    <w:p w14:paraId="2DF8EBDC" w14:textId="77777777" w:rsidR="006B0F0D" w:rsidRDefault="006B0F0D">
      <w:pPr>
        <w:jc w:val="both"/>
        <w:rPr>
          <w:color w:val="FF0000"/>
        </w:rPr>
      </w:pPr>
    </w:p>
    <w:p w14:paraId="417D18C9" w14:textId="755AA200" w:rsidR="006B0F0D" w:rsidRDefault="00044F1D">
      <w:pPr>
        <w:pStyle w:val="ListParagraph"/>
        <w:numPr>
          <w:ilvl w:val="0"/>
          <w:numId w:val="28"/>
        </w:numPr>
        <w:jc w:val="both"/>
        <w:rPr>
          <w:color w:val="000000"/>
        </w:rPr>
      </w:pPr>
      <w:r>
        <w:rPr>
          <w:color w:val="000000"/>
        </w:rPr>
        <w:t>Za slučajeve navedene u stavku 2. članka 13. primjenjuju se sljedeći iznosi participacije u režijskim i ostalim troškovima:</w:t>
      </w:r>
    </w:p>
    <w:tbl>
      <w:tblPr>
        <w:tblW w:w="9298" w:type="dxa"/>
        <w:tblInd w:w="332" w:type="dxa"/>
        <w:tblLook w:val="0000" w:firstRow="0" w:lastRow="0" w:firstColumn="0" w:lastColumn="0" w:noHBand="0" w:noVBand="0"/>
      </w:tblPr>
      <w:tblGrid>
        <w:gridCol w:w="923"/>
        <w:gridCol w:w="3713"/>
        <w:gridCol w:w="2342"/>
        <w:gridCol w:w="2320"/>
      </w:tblGrid>
      <w:tr w:rsidR="006B0F0D" w14:paraId="040E155E" w14:textId="77777777">
        <w:tc>
          <w:tcPr>
            <w:tcW w:w="923" w:type="dxa"/>
            <w:tcBorders>
              <w:top w:val="single" w:sz="4" w:space="0" w:color="000000"/>
              <w:left w:val="single" w:sz="4" w:space="0" w:color="000000"/>
              <w:bottom w:val="single" w:sz="4" w:space="0" w:color="000000"/>
            </w:tcBorders>
            <w:shd w:val="clear" w:color="auto" w:fill="auto"/>
          </w:tcPr>
          <w:p w14:paraId="772CA3E5" w14:textId="77777777" w:rsidR="006B0F0D" w:rsidRDefault="00044F1D">
            <w:pPr>
              <w:jc w:val="both"/>
            </w:pPr>
            <w:r>
              <w:t>Red. br.</w:t>
            </w:r>
          </w:p>
        </w:tc>
        <w:tc>
          <w:tcPr>
            <w:tcW w:w="3713" w:type="dxa"/>
            <w:tcBorders>
              <w:top w:val="single" w:sz="4" w:space="0" w:color="000000"/>
              <w:left w:val="single" w:sz="4" w:space="0" w:color="000000"/>
              <w:bottom w:val="single" w:sz="4" w:space="0" w:color="000000"/>
            </w:tcBorders>
            <w:shd w:val="clear" w:color="auto" w:fill="auto"/>
          </w:tcPr>
          <w:p w14:paraId="06986FF9" w14:textId="77777777" w:rsidR="006B0F0D" w:rsidRDefault="00044F1D">
            <w:pPr>
              <w:jc w:val="both"/>
            </w:pPr>
            <w:r>
              <w:t>Vrsta aktivnosti</w:t>
            </w:r>
          </w:p>
        </w:tc>
        <w:tc>
          <w:tcPr>
            <w:tcW w:w="2342" w:type="dxa"/>
            <w:tcBorders>
              <w:top w:val="single" w:sz="4" w:space="0" w:color="000000"/>
              <w:left w:val="single" w:sz="4" w:space="0" w:color="000000"/>
              <w:bottom w:val="single" w:sz="4" w:space="0" w:color="000000"/>
            </w:tcBorders>
            <w:shd w:val="clear" w:color="auto" w:fill="auto"/>
          </w:tcPr>
          <w:p w14:paraId="210C469A" w14:textId="77777777" w:rsidR="006B0F0D" w:rsidRDefault="00044F1D">
            <w:pPr>
              <w:jc w:val="both"/>
            </w:pPr>
            <w:r>
              <w:t>Obračunska jedinica</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6EFD3CB0" w14:textId="77777777" w:rsidR="006B0F0D" w:rsidRDefault="00044F1D">
            <w:pPr>
              <w:jc w:val="both"/>
            </w:pPr>
            <w:r>
              <w:t>Iznos bruto/kn</w:t>
            </w:r>
          </w:p>
        </w:tc>
      </w:tr>
      <w:tr w:rsidR="006B0F0D" w14:paraId="388EA625" w14:textId="77777777">
        <w:tc>
          <w:tcPr>
            <w:tcW w:w="923" w:type="dxa"/>
            <w:tcBorders>
              <w:top w:val="single" w:sz="4" w:space="0" w:color="000000"/>
              <w:left w:val="single" w:sz="4" w:space="0" w:color="000000"/>
              <w:bottom w:val="single" w:sz="4" w:space="0" w:color="000000"/>
            </w:tcBorders>
            <w:shd w:val="clear" w:color="auto" w:fill="auto"/>
          </w:tcPr>
          <w:p w14:paraId="2B565A24" w14:textId="77777777" w:rsidR="006B0F0D" w:rsidRDefault="00044F1D">
            <w:pPr>
              <w:jc w:val="both"/>
            </w:pPr>
            <w:r>
              <w:t>1.</w:t>
            </w:r>
          </w:p>
        </w:tc>
        <w:tc>
          <w:tcPr>
            <w:tcW w:w="3713" w:type="dxa"/>
            <w:tcBorders>
              <w:top w:val="single" w:sz="4" w:space="0" w:color="000000"/>
              <w:left w:val="single" w:sz="4" w:space="0" w:color="000000"/>
              <w:bottom w:val="single" w:sz="4" w:space="0" w:color="000000"/>
            </w:tcBorders>
            <w:shd w:val="clear" w:color="auto" w:fill="auto"/>
          </w:tcPr>
          <w:p w14:paraId="2ACCEA40" w14:textId="77777777" w:rsidR="006B0F0D" w:rsidRDefault="00044F1D">
            <w:pPr>
              <w:jc w:val="both"/>
            </w:pPr>
            <w:r>
              <w:t>Aktivnosti s naplatom ulaznica i/ili ugostiteljstvom</w:t>
            </w:r>
          </w:p>
        </w:tc>
        <w:tc>
          <w:tcPr>
            <w:tcW w:w="2342" w:type="dxa"/>
            <w:tcBorders>
              <w:top w:val="single" w:sz="4" w:space="0" w:color="000000"/>
              <w:left w:val="single" w:sz="4" w:space="0" w:color="000000"/>
              <w:bottom w:val="single" w:sz="4" w:space="0" w:color="000000"/>
            </w:tcBorders>
            <w:shd w:val="clear" w:color="auto" w:fill="auto"/>
          </w:tcPr>
          <w:p w14:paraId="1243648E" w14:textId="77777777" w:rsidR="006B0F0D" w:rsidRDefault="00044F1D">
            <w:pPr>
              <w:jc w:val="both"/>
            </w:pPr>
            <w:r>
              <w:t>Dan</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3E75641E" w14:textId="77777777" w:rsidR="006B0F0D" w:rsidRDefault="00044F1D">
            <w:pPr>
              <w:jc w:val="both"/>
            </w:pPr>
            <w:r>
              <w:t>500,00</w:t>
            </w:r>
          </w:p>
        </w:tc>
      </w:tr>
      <w:tr w:rsidR="006B0F0D" w14:paraId="029BAC37" w14:textId="77777777">
        <w:tc>
          <w:tcPr>
            <w:tcW w:w="923" w:type="dxa"/>
            <w:tcBorders>
              <w:top w:val="single" w:sz="4" w:space="0" w:color="000000"/>
              <w:left w:val="single" w:sz="4" w:space="0" w:color="000000"/>
              <w:bottom w:val="single" w:sz="4" w:space="0" w:color="000000"/>
            </w:tcBorders>
            <w:shd w:val="clear" w:color="auto" w:fill="auto"/>
          </w:tcPr>
          <w:p w14:paraId="5388ABB6" w14:textId="77777777" w:rsidR="006B0F0D" w:rsidRDefault="00044F1D">
            <w:pPr>
              <w:jc w:val="both"/>
            </w:pPr>
            <w:r>
              <w:t>2.</w:t>
            </w:r>
          </w:p>
        </w:tc>
        <w:tc>
          <w:tcPr>
            <w:tcW w:w="3713" w:type="dxa"/>
            <w:tcBorders>
              <w:top w:val="single" w:sz="4" w:space="0" w:color="000000"/>
              <w:left w:val="single" w:sz="4" w:space="0" w:color="000000"/>
              <w:bottom w:val="single" w:sz="4" w:space="0" w:color="000000"/>
            </w:tcBorders>
            <w:shd w:val="clear" w:color="auto" w:fill="auto"/>
          </w:tcPr>
          <w:p w14:paraId="3D304FE4" w14:textId="77777777" w:rsidR="006B0F0D" w:rsidRPr="00920B78" w:rsidRDefault="00044F1D">
            <w:pPr>
              <w:jc w:val="both"/>
            </w:pPr>
            <w:r w:rsidRPr="00920B78">
              <w:t>Aktivnosti za koje se naplaćuje članarina ili kotizacija</w:t>
            </w:r>
          </w:p>
        </w:tc>
        <w:tc>
          <w:tcPr>
            <w:tcW w:w="2342" w:type="dxa"/>
            <w:tcBorders>
              <w:top w:val="single" w:sz="4" w:space="0" w:color="000000"/>
              <w:left w:val="single" w:sz="4" w:space="0" w:color="000000"/>
              <w:bottom w:val="single" w:sz="4" w:space="0" w:color="000000"/>
            </w:tcBorders>
            <w:shd w:val="clear" w:color="auto" w:fill="auto"/>
          </w:tcPr>
          <w:p w14:paraId="0175B174" w14:textId="77777777" w:rsidR="006B0F0D" w:rsidRPr="00920B78" w:rsidRDefault="00044F1D">
            <w:pPr>
              <w:jc w:val="both"/>
            </w:pPr>
            <w:r w:rsidRPr="00920B78">
              <w:t>Sat</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1B255788" w14:textId="77777777" w:rsidR="006B0F0D" w:rsidRPr="00920B78" w:rsidRDefault="00044F1D">
            <w:pPr>
              <w:jc w:val="both"/>
            </w:pPr>
            <w:r w:rsidRPr="00920B78">
              <w:t>40,00</w:t>
            </w:r>
          </w:p>
        </w:tc>
      </w:tr>
      <w:tr w:rsidR="006B0F0D" w14:paraId="6691A274" w14:textId="77777777">
        <w:tc>
          <w:tcPr>
            <w:tcW w:w="923" w:type="dxa"/>
            <w:tcBorders>
              <w:top w:val="single" w:sz="4" w:space="0" w:color="000000"/>
              <w:left w:val="single" w:sz="4" w:space="0" w:color="000000"/>
              <w:bottom w:val="single" w:sz="4" w:space="0" w:color="000000"/>
            </w:tcBorders>
            <w:shd w:val="clear" w:color="auto" w:fill="auto"/>
          </w:tcPr>
          <w:p w14:paraId="292A749D" w14:textId="77777777" w:rsidR="006B0F0D" w:rsidRDefault="00044F1D">
            <w:pPr>
              <w:jc w:val="both"/>
            </w:pPr>
            <w:r>
              <w:t>3.</w:t>
            </w:r>
          </w:p>
        </w:tc>
        <w:tc>
          <w:tcPr>
            <w:tcW w:w="3713" w:type="dxa"/>
            <w:tcBorders>
              <w:top w:val="single" w:sz="4" w:space="0" w:color="000000"/>
              <w:left w:val="single" w:sz="4" w:space="0" w:color="000000"/>
              <w:bottom w:val="single" w:sz="4" w:space="0" w:color="000000"/>
            </w:tcBorders>
            <w:shd w:val="clear" w:color="auto" w:fill="auto"/>
          </w:tcPr>
          <w:p w14:paraId="5CC876D3" w14:textId="77777777" w:rsidR="006B0F0D" w:rsidRPr="00920B78" w:rsidRDefault="00044F1D">
            <w:pPr>
              <w:jc w:val="both"/>
            </w:pPr>
            <w:r w:rsidRPr="00920B78">
              <w:t>Druge komercijalne djelatnosti</w:t>
            </w:r>
          </w:p>
        </w:tc>
        <w:tc>
          <w:tcPr>
            <w:tcW w:w="2342" w:type="dxa"/>
            <w:tcBorders>
              <w:top w:val="single" w:sz="4" w:space="0" w:color="000000"/>
              <w:left w:val="single" w:sz="4" w:space="0" w:color="000000"/>
              <w:bottom w:val="single" w:sz="4" w:space="0" w:color="000000"/>
            </w:tcBorders>
            <w:shd w:val="clear" w:color="auto" w:fill="auto"/>
          </w:tcPr>
          <w:p w14:paraId="1183764D" w14:textId="77777777" w:rsidR="006B0F0D" w:rsidRPr="00920B78" w:rsidRDefault="00044F1D">
            <w:pPr>
              <w:jc w:val="both"/>
            </w:pPr>
            <w:r w:rsidRPr="00920B78">
              <w:t>Sat</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7B5E2A81" w14:textId="77777777" w:rsidR="006B0F0D" w:rsidRPr="00920B78" w:rsidRDefault="00044F1D">
            <w:pPr>
              <w:jc w:val="both"/>
            </w:pPr>
            <w:r w:rsidRPr="00920B78">
              <w:t>50,00</w:t>
            </w:r>
          </w:p>
        </w:tc>
      </w:tr>
    </w:tbl>
    <w:p w14:paraId="7C122543" w14:textId="77777777" w:rsidR="006B0F0D" w:rsidRDefault="006B0F0D">
      <w:pPr>
        <w:ind w:firstLine="720"/>
        <w:jc w:val="both"/>
        <w:rPr>
          <w:color w:val="000000"/>
        </w:rPr>
      </w:pPr>
    </w:p>
    <w:p w14:paraId="5F2C7579" w14:textId="77777777" w:rsidR="006B0F0D" w:rsidRDefault="00044F1D">
      <w:pPr>
        <w:pStyle w:val="ListParagraph"/>
        <w:numPr>
          <w:ilvl w:val="0"/>
          <w:numId w:val="28"/>
        </w:numPr>
        <w:jc w:val="both"/>
        <w:rPr>
          <w:color w:val="000000"/>
        </w:rPr>
      </w:pPr>
      <w:r>
        <w:rPr>
          <w:color w:val="000000"/>
        </w:rPr>
        <w:t>Prihod naplaćen provođenjem ove participacije u troškovima, uplaćuje se na žiro – račun upravitelja te se može koristiti isključivo za podmirenje režijskih troškova i troškova tekućeg održavanja Male scene i Urbanog parka HD, obnovu i održavanje opreme, kao i uređenje i opremanje Male scene i Urbanog parka HD o čemu odlučuje upravitelj uz suglasnost Grada Karlovca. O iznosu i dinamici uplata upravitelj će izvještavati vlasnika, u rokovima kako je predviđeno ovom Odlukom.</w:t>
      </w:r>
    </w:p>
    <w:p w14:paraId="47A37FCB" w14:textId="77777777" w:rsidR="006B0F0D" w:rsidRDefault="00044F1D">
      <w:pPr>
        <w:pStyle w:val="ListParagraph"/>
        <w:numPr>
          <w:ilvl w:val="0"/>
          <w:numId w:val="28"/>
        </w:numPr>
        <w:jc w:val="both"/>
      </w:pPr>
      <w:r>
        <w:rPr>
          <w:color w:val="000000"/>
        </w:rPr>
        <w:t>Uvjeti korištenja prostora i svih aktivnosti koje se organiziraju u sklopu projekta Male scene i prostoru Urbanog parka HD regulirat će se posebnim Ugovorom o korištenju koji se sklapa između upravitelja i korisnika.</w:t>
      </w:r>
    </w:p>
    <w:p w14:paraId="666A6A9B" w14:textId="77777777" w:rsidR="006B0F0D" w:rsidRDefault="00044F1D">
      <w:pPr>
        <w:pStyle w:val="ListParagraph"/>
        <w:numPr>
          <w:ilvl w:val="0"/>
          <w:numId w:val="28"/>
        </w:numPr>
        <w:jc w:val="both"/>
        <w:rPr>
          <w:color w:val="000000"/>
        </w:rPr>
      </w:pPr>
      <w:r>
        <w:rPr>
          <w:color w:val="000000"/>
        </w:rPr>
        <w:t xml:space="preserve">Ugovorom iz prethodnog stavka ovog članka reguliraju se prava i obveze korisnika prostora i upravitelja (reversno preuzimanje ključeva i prostora) te sva važna pitanja participacije u troškovima (struja, grijanje, osiguravajuća služba, čišćenje i održavanje prostora nakon događanja i slično). </w:t>
      </w:r>
    </w:p>
    <w:p w14:paraId="1B88B0AD" w14:textId="77777777" w:rsidR="006B0F0D" w:rsidRDefault="006B0F0D">
      <w:pPr>
        <w:ind w:firstLine="709"/>
        <w:jc w:val="both"/>
        <w:rPr>
          <w:color w:val="000000"/>
        </w:rPr>
      </w:pPr>
    </w:p>
    <w:p w14:paraId="65EE93B1" w14:textId="77777777" w:rsidR="006B0F0D" w:rsidRDefault="006B0F0D">
      <w:pPr>
        <w:ind w:firstLine="709"/>
        <w:jc w:val="both"/>
        <w:rPr>
          <w:color w:val="000000"/>
        </w:rPr>
      </w:pPr>
    </w:p>
    <w:p w14:paraId="0CA4EC02" w14:textId="40A650CC" w:rsidR="006B0F0D" w:rsidRDefault="00746415" w:rsidP="00746415">
      <w:pPr>
        <w:tabs>
          <w:tab w:val="left" w:pos="707"/>
        </w:tabs>
        <w:rPr>
          <w:b/>
        </w:rPr>
      </w:pPr>
      <w:r>
        <w:rPr>
          <w:bCs/>
        </w:rPr>
        <w:t xml:space="preserve">V </w:t>
      </w:r>
      <w:r w:rsidR="00044F1D" w:rsidRPr="00746415">
        <w:rPr>
          <w:bCs/>
        </w:rPr>
        <w:t>PROGRAMSKO VIJEĆE HD</w:t>
      </w:r>
    </w:p>
    <w:p w14:paraId="2DFEC220" w14:textId="77777777" w:rsidR="006B0F0D" w:rsidRDefault="006B0F0D">
      <w:pPr>
        <w:rPr>
          <w:b/>
        </w:rPr>
      </w:pPr>
    </w:p>
    <w:p w14:paraId="2169FE59" w14:textId="77777777" w:rsidR="006B0F0D" w:rsidRDefault="00044F1D">
      <w:pPr>
        <w:tabs>
          <w:tab w:val="left" w:pos="707"/>
        </w:tabs>
        <w:jc w:val="center"/>
        <w:rPr>
          <w:bCs/>
        </w:rPr>
      </w:pPr>
      <w:r>
        <w:rPr>
          <w:bCs/>
        </w:rPr>
        <w:t>Članak 15.</w:t>
      </w:r>
    </w:p>
    <w:p w14:paraId="0DED1802" w14:textId="530329E9" w:rsidR="00044F1D" w:rsidRPr="005E3629" w:rsidRDefault="00044F1D">
      <w:pPr>
        <w:pStyle w:val="ListParagraph"/>
        <w:numPr>
          <w:ilvl w:val="0"/>
          <w:numId w:val="30"/>
        </w:numPr>
        <w:jc w:val="both"/>
      </w:pPr>
      <w:r w:rsidRPr="005E3629">
        <w:t>Programsko vijeće HD osniva se rješenjem gradonačelnika, konsenzusom s upraviteljem, na mandat od 2 godine s ciljem provjere kvalitete, usuglašavanja i odobravanja programa, davanja smjernica za razvoj programa, te sudjelovanja u drugim savjetodavnim aktivnostima povezanima s programima u prostorima</w:t>
      </w:r>
    </w:p>
    <w:p w14:paraId="49823AEC" w14:textId="444C7FC8" w:rsidR="00746415" w:rsidRPr="005E3629" w:rsidRDefault="00044F1D" w:rsidP="00746415">
      <w:pPr>
        <w:pStyle w:val="ListParagraph"/>
        <w:numPr>
          <w:ilvl w:val="0"/>
          <w:numId w:val="30"/>
        </w:numPr>
      </w:pPr>
      <w:r w:rsidRPr="005E3629">
        <w:t xml:space="preserve">Članove Programskog vijeća HD čine jedan predstavnik </w:t>
      </w:r>
      <w:r w:rsidR="00A81EF5">
        <w:t>u</w:t>
      </w:r>
      <w:r w:rsidRPr="005E3629">
        <w:t xml:space="preserve">pravitelja, jedan predstavnik Grada Karlovca, 3 predstavnika organizacija civilnog društva, izabranih na temelju javnog poziva koji će raspisati i provesti Grad Karlovac, </w:t>
      </w:r>
      <w:r w:rsidR="00746415" w:rsidRPr="005E3629">
        <w:t>3 predstavnik/ca ustanova u kulturi kojima je osnivač Grad Karlovac, temeljem imenovanja i 1 predstavnik Savjeta mladih grada Karlovca, temeljem imenovanja.</w:t>
      </w:r>
    </w:p>
    <w:p w14:paraId="58FB44FE" w14:textId="221F8268" w:rsidR="005E3629" w:rsidRPr="005E3629" w:rsidRDefault="00746415" w:rsidP="005E3629">
      <w:pPr>
        <w:pStyle w:val="ListParagraph"/>
        <w:numPr>
          <w:ilvl w:val="0"/>
          <w:numId w:val="30"/>
        </w:numPr>
      </w:pPr>
      <w:r w:rsidRPr="005E3629">
        <w:lastRenderedPageBreak/>
        <w:t xml:space="preserve">Predstavnici </w:t>
      </w:r>
      <w:r w:rsidRPr="005E3629">
        <w:t>ustanova i Savjeta mladih koji će biti u P</w:t>
      </w:r>
      <w:r w:rsidR="005E3629" w:rsidRPr="005E3629">
        <w:t>rogramskom vijeću HD</w:t>
      </w:r>
      <w:r w:rsidRPr="005E3629">
        <w:t xml:space="preserve"> dobivat će sve obavijesti o prijavama</w:t>
      </w:r>
      <w:r w:rsidR="005E3629" w:rsidRPr="005E3629">
        <w:t xml:space="preserve"> programa i </w:t>
      </w:r>
      <w:r w:rsidRPr="005E3629">
        <w:t xml:space="preserve">bit će upoznati s upitima </w:t>
      </w:r>
      <w:r w:rsidR="005E3629" w:rsidRPr="005E3629">
        <w:t>te</w:t>
      </w:r>
      <w:r w:rsidRPr="005E3629">
        <w:t xml:space="preserve"> djelovati savjetodavno</w:t>
      </w:r>
      <w:r w:rsidR="005E3629" w:rsidRPr="005E3629">
        <w:t xml:space="preserve"> </w:t>
      </w:r>
      <w:r w:rsidR="005E3629" w:rsidRPr="005E3629">
        <w:t>pri raspravama o spornim odlukama</w:t>
      </w:r>
      <w:r w:rsidR="005E3629" w:rsidRPr="005E3629">
        <w:t xml:space="preserve"> i </w:t>
      </w:r>
      <w:r w:rsidRPr="005E3629">
        <w:t>u slučaju daljnjeg razvoja D</w:t>
      </w:r>
      <w:r w:rsidR="005E3629" w:rsidRPr="005E3629">
        <w:t>ruštveno kulturnog centra.</w:t>
      </w:r>
      <w:r w:rsidRPr="005E3629">
        <w:t xml:space="preserve"> </w:t>
      </w:r>
    </w:p>
    <w:p w14:paraId="434F5F6B" w14:textId="70BB355E" w:rsidR="006B0F0D" w:rsidRPr="005E3629" w:rsidRDefault="00044F1D" w:rsidP="005E3629">
      <w:pPr>
        <w:pStyle w:val="ListParagraph"/>
        <w:numPr>
          <w:ilvl w:val="0"/>
          <w:numId w:val="30"/>
        </w:numPr>
      </w:pPr>
      <w:r w:rsidRPr="005E3629">
        <w:t>Programsko vijeće HD daje suglasnost na program korištenja prostora, prema provedenom javnom pozivu.</w:t>
      </w:r>
    </w:p>
    <w:p w14:paraId="570C56E0" w14:textId="77777777" w:rsidR="006B0F0D" w:rsidRPr="005E3629" w:rsidRDefault="00044F1D">
      <w:pPr>
        <w:pStyle w:val="ListParagraph"/>
        <w:numPr>
          <w:ilvl w:val="0"/>
          <w:numId w:val="30"/>
        </w:numPr>
        <w:jc w:val="both"/>
      </w:pPr>
      <w:r w:rsidRPr="005E3629">
        <w:t>Programsko vijeće HD sastaje se najmanje jednom u tri mjeseca te raspravlja o koordinaciji tekućih aktivnosti na provođenju programa te eventualnim problemima nastalim u korištenju prostora.</w:t>
      </w:r>
    </w:p>
    <w:p w14:paraId="0F6DA266" w14:textId="77777777" w:rsidR="006B0F0D" w:rsidRPr="005E3629" w:rsidRDefault="00044F1D">
      <w:pPr>
        <w:pStyle w:val="ListParagraph"/>
        <w:numPr>
          <w:ilvl w:val="0"/>
          <w:numId w:val="30"/>
        </w:numPr>
        <w:jc w:val="both"/>
      </w:pPr>
      <w:r w:rsidRPr="005E3629">
        <w:t>Rad Programskog vijeća HD prati se Zapisnicima sa svakog sastanka Programskog vijeća HD, koji se dostavljaju svim članovima.</w:t>
      </w:r>
    </w:p>
    <w:p w14:paraId="7BFBE06B" w14:textId="77777777" w:rsidR="006B0F0D" w:rsidRPr="005E3629" w:rsidRDefault="00044F1D">
      <w:pPr>
        <w:pStyle w:val="ListParagraph"/>
        <w:numPr>
          <w:ilvl w:val="0"/>
          <w:numId w:val="30"/>
        </w:numPr>
        <w:jc w:val="both"/>
      </w:pPr>
      <w:r w:rsidRPr="005E3629">
        <w:t>Po potrebi, sastancima Programskog vijeća HD mogu prisustvovati  i vanjski stručni suradnici.</w:t>
      </w:r>
    </w:p>
    <w:p w14:paraId="08DD6003" w14:textId="77777777" w:rsidR="006B0F0D" w:rsidRPr="005E3629" w:rsidRDefault="00044F1D">
      <w:pPr>
        <w:pStyle w:val="ListParagraph"/>
        <w:numPr>
          <w:ilvl w:val="0"/>
          <w:numId w:val="30"/>
        </w:numPr>
        <w:jc w:val="both"/>
      </w:pPr>
      <w:r w:rsidRPr="005E3629">
        <w:t>Programsko vijeće HD će donijeti Poslovnik o radu, kojim će definirati načine donošenja odluka, izbora predsjednika i drugo.</w:t>
      </w:r>
    </w:p>
    <w:p w14:paraId="2FB8FF60" w14:textId="77777777" w:rsidR="006B0F0D" w:rsidRPr="005E3629" w:rsidRDefault="006B0F0D">
      <w:pPr>
        <w:ind w:firstLine="720"/>
        <w:jc w:val="both"/>
      </w:pPr>
    </w:p>
    <w:p w14:paraId="6729C6C3" w14:textId="5F1FE899" w:rsidR="006B0F0D" w:rsidRPr="005E3629" w:rsidRDefault="00746415">
      <w:pPr>
        <w:tabs>
          <w:tab w:val="left" w:pos="707"/>
        </w:tabs>
        <w:jc w:val="both"/>
        <w:rPr>
          <w:bCs/>
        </w:rPr>
      </w:pPr>
      <w:r w:rsidRPr="005E3629">
        <w:rPr>
          <w:bCs/>
        </w:rPr>
        <w:t>VI</w:t>
      </w:r>
      <w:r w:rsidR="00044F1D" w:rsidRPr="005E3629">
        <w:rPr>
          <w:bCs/>
        </w:rPr>
        <w:t xml:space="preserve"> PRAVILA PONAŠANJA U PROSTORU MALE SCENE I URBANOG PARKA HD</w:t>
      </w:r>
    </w:p>
    <w:p w14:paraId="48BB0C38" w14:textId="77777777" w:rsidR="006B0F0D" w:rsidRPr="005E3629" w:rsidRDefault="006B0F0D">
      <w:pPr>
        <w:spacing w:after="120"/>
      </w:pPr>
    </w:p>
    <w:p w14:paraId="4AD090F7" w14:textId="77777777" w:rsidR="006B0F0D" w:rsidRPr="005E3629" w:rsidRDefault="00044F1D">
      <w:pPr>
        <w:spacing w:after="120"/>
        <w:jc w:val="center"/>
      </w:pPr>
      <w:r w:rsidRPr="005E3629">
        <w:t>Članak 16.</w:t>
      </w:r>
    </w:p>
    <w:p w14:paraId="3E563EA7" w14:textId="77777777" w:rsidR="006B0F0D" w:rsidRPr="005E3629" w:rsidRDefault="00044F1D">
      <w:pPr>
        <w:pStyle w:val="ListParagraph"/>
        <w:numPr>
          <w:ilvl w:val="0"/>
          <w:numId w:val="29"/>
        </w:numPr>
        <w:jc w:val="both"/>
      </w:pPr>
      <w:r w:rsidRPr="005E3629">
        <w:t xml:space="preserve">Za vrijeme održavanja manifestacija, upravitelj će zadužiti osobu, koja će nadgledati održavanje manifestacije, ukoliko Ugovorom o privremenom korištenju nije drugačije određeno. </w:t>
      </w:r>
    </w:p>
    <w:p w14:paraId="0DAE6E3A" w14:textId="77777777" w:rsidR="006B0F0D" w:rsidRPr="005E3629" w:rsidRDefault="00044F1D">
      <w:pPr>
        <w:pStyle w:val="ListParagraph"/>
        <w:numPr>
          <w:ilvl w:val="0"/>
          <w:numId w:val="29"/>
        </w:numPr>
        <w:jc w:val="both"/>
      </w:pPr>
      <w:r w:rsidRPr="005E3629">
        <w:t>U prostoru Male scene nisu dozvoljene nikakve aktivnosti koje mogu oštetiti njegov prostor i opremu. Oštećenja i trošenje prostora nastalo namjenskim i uobičajenim korištenjem prostora, ne smatraju se namjerno nanesenim oštećenjima i bit će sanirana redovitim održavanjem prostora od strane upravitelja.</w:t>
      </w:r>
    </w:p>
    <w:p w14:paraId="77C76D93" w14:textId="40F75766" w:rsidR="006B0F0D" w:rsidRPr="005E3629" w:rsidRDefault="00044F1D">
      <w:pPr>
        <w:pStyle w:val="ListParagraph"/>
        <w:numPr>
          <w:ilvl w:val="0"/>
          <w:numId w:val="29"/>
        </w:numPr>
        <w:jc w:val="both"/>
      </w:pPr>
      <w:r w:rsidRPr="005E3629">
        <w:t xml:space="preserve">Nakon svake aktivnosti potrebno je pregledati prostor radi utvrđivanja novonastalih oštećenja. Štetu je dužan pokriti organizator ili osoba koja je izazvala oštećenje, a o čemu je dužan brinuti upravitelj. </w:t>
      </w:r>
    </w:p>
    <w:p w14:paraId="38C39DAF" w14:textId="77777777" w:rsidR="006B0F0D" w:rsidRPr="005E3629" w:rsidRDefault="00044F1D">
      <w:pPr>
        <w:pStyle w:val="ListParagraph"/>
        <w:numPr>
          <w:ilvl w:val="0"/>
          <w:numId w:val="29"/>
        </w:numPr>
        <w:jc w:val="both"/>
      </w:pPr>
      <w:r w:rsidRPr="005E3629">
        <w:t>Svaki korisnik/udruga dužna je ostaviti prostor u stanju u kakvom ga je zatekla.</w:t>
      </w:r>
    </w:p>
    <w:p w14:paraId="43851106" w14:textId="77777777" w:rsidR="006B0F0D" w:rsidRPr="005E3629" w:rsidRDefault="00044F1D">
      <w:pPr>
        <w:pStyle w:val="ListParagraph"/>
        <w:numPr>
          <w:ilvl w:val="0"/>
          <w:numId w:val="29"/>
        </w:numPr>
        <w:jc w:val="both"/>
      </w:pPr>
      <w:r w:rsidRPr="005E3629">
        <w:t>U prostorije nije dozvoljeno ulaziti na koturaljkama/rolama, na skateboardu, romobilu i sličnoj opremi.</w:t>
      </w:r>
    </w:p>
    <w:p w14:paraId="62EAF3D6" w14:textId="77777777" w:rsidR="006B0F0D" w:rsidRPr="005E3629" w:rsidRDefault="00044F1D">
      <w:pPr>
        <w:pStyle w:val="ListParagraph"/>
        <w:numPr>
          <w:ilvl w:val="0"/>
          <w:numId w:val="29"/>
        </w:numPr>
        <w:jc w:val="both"/>
      </w:pPr>
      <w:r w:rsidRPr="005E3629">
        <w:t xml:space="preserve">U prostoru Male scene Hrvatskog doma nije dozvoljeno pušenje niti unošenje i(li) korištenje ilegalnih sredstava (opojne droge i slično) niti oružja. Konzumiranje alkohola dopušteno je sukladno važećem Zakonu. </w:t>
      </w:r>
    </w:p>
    <w:p w14:paraId="6A993EB8" w14:textId="42A9DED7" w:rsidR="006B0F0D" w:rsidRPr="005E3629" w:rsidRDefault="00044F1D">
      <w:pPr>
        <w:pStyle w:val="ListParagraph"/>
        <w:numPr>
          <w:ilvl w:val="0"/>
          <w:numId w:val="29"/>
        </w:numPr>
        <w:jc w:val="both"/>
      </w:pPr>
      <w:r w:rsidRPr="005E3629">
        <w:t>Ulazak osobama mlađima od 16 godina, nakon 23 sata, dozvoljeno je u skladu s odredbama Obiteljskog zakona ( NN 103/15 i 98/19)</w:t>
      </w:r>
    </w:p>
    <w:p w14:paraId="09D6B2C7" w14:textId="07A641A4" w:rsidR="00746415" w:rsidRPr="005E3629" w:rsidRDefault="00746415">
      <w:pPr>
        <w:pStyle w:val="ListParagraph"/>
        <w:numPr>
          <w:ilvl w:val="0"/>
          <w:numId w:val="29"/>
        </w:numPr>
        <w:jc w:val="both"/>
      </w:pPr>
      <w:r w:rsidRPr="005E3629">
        <w:t>U slučaju nepoštivanja Odluke o kriterijima i načinu upravljanja i korištenja Male scene i   Urbanog parka HD, remećenja Kućnog red te nepoštivanja Ugovora o korištenju prostora Hrvatskog doma organizatoru aktivnosti će se trajno, odnosno do obustave zabraniti korištenje prostora Male scene i Urbanog parka HD o čemu će odluku donijeti Programsko vijeće</w:t>
      </w:r>
    </w:p>
    <w:p w14:paraId="11A8D71F" w14:textId="77777777" w:rsidR="006B0F0D" w:rsidRPr="005E3629" w:rsidRDefault="006B0F0D">
      <w:pPr>
        <w:pStyle w:val="ListParagraph"/>
        <w:ind w:left="1440"/>
        <w:jc w:val="both"/>
      </w:pPr>
    </w:p>
    <w:p w14:paraId="15518BCB" w14:textId="77777777" w:rsidR="006B0F0D" w:rsidRPr="005E3629" w:rsidRDefault="006B0F0D">
      <w:pPr>
        <w:spacing w:after="120"/>
      </w:pPr>
    </w:p>
    <w:p w14:paraId="746CA1D1" w14:textId="77777777" w:rsidR="006B0F0D" w:rsidRPr="005E3629" w:rsidRDefault="00044F1D">
      <w:pPr>
        <w:tabs>
          <w:tab w:val="left" w:pos="707"/>
        </w:tabs>
        <w:jc w:val="center"/>
      </w:pPr>
      <w:r w:rsidRPr="005E3629">
        <w:t xml:space="preserve">Članak 17. </w:t>
      </w:r>
    </w:p>
    <w:p w14:paraId="0688BC2D" w14:textId="77777777" w:rsidR="006B0F0D" w:rsidRPr="005E3629" w:rsidRDefault="00044F1D">
      <w:pPr>
        <w:pStyle w:val="ListParagraph"/>
        <w:numPr>
          <w:ilvl w:val="0"/>
          <w:numId w:val="31"/>
        </w:numPr>
        <w:jc w:val="both"/>
      </w:pPr>
      <w:r w:rsidRPr="005E3629">
        <w:t xml:space="preserve">U prostorima Male scene i </w:t>
      </w:r>
      <w:bookmarkStart w:id="2" w:name="_Hlk56165079"/>
      <w:r w:rsidRPr="005E3629">
        <w:t xml:space="preserve">Urbanog parka HD </w:t>
      </w:r>
      <w:bookmarkEnd w:id="2"/>
      <w:r w:rsidRPr="005E3629">
        <w:t>zabranjeno je isticanje bilo kakvih simbola koji promiču vjersku, nacionalnu, rasnu, spolnu ili drugu netrpeljivost.</w:t>
      </w:r>
    </w:p>
    <w:p w14:paraId="46A7B788" w14:textId="77777777" w:rsidR="006B0F0D" w:rsidRPr="005E3629" w:rsidRDefault="00044F1D">
      <w:pPr>
        <w:pStyle w:val="ListParagraph"/>
        <w:numPr>
          <w:ilvl w:val="0"/>
          <w:numId w:val="31"/>
        </w:numPr>
        <w:jc w:val="both"/>
      </w:pPr>
      <w:r w:rsidRPr="005E3629">
        <w:t>U prostorima Male scene i Urbanog parka HD ne mogu se odvijati nikakve aktivnosti koje promiču vjersku, nacionalnu, rasnu, spolnu ili drugu netrpeljivost.</w:t>
      </w:r>
    </w:p>
    <w:p w14:paraId="2B38A430" w14:textId="77777777" w:rsidR="006B0F0D" w:rsidRDefault="00044F1D">
      <w:pPr>
        <w:pStyle w:val="ListParagraph"/>
        <w:numPr>
          <w:ilvl w:val="0"/>
          <w:numId w:val="31"/>
        </w:numPr>
        <w:jc w:val="both"/>
      </w:pPr>
      <w:r w:rsidRPr="005E3629">
        <w:t xml:space="preserve">Prostori Male scene i Urbanog parka HD  ne mogu se koristiti u svrhu političke i vjerske </w:t>
      </w:r>
      <w:r>
        <w:rPr>
          <w:color w:val="000000"/>
        </w:rPr>
        <w:t>promocije (stranački i vjerski skupovi i slično).</w:t>
      </w:r>
    </w:p>
    <w:p w14:paraId="36FF9FBA" w14:textId="77777777" w:rsidR="006B0F0D" w:rsidRDefault="00044F1D">
      <w:pPr>
        <w:pStyle w:val="ListParagraph"/>
        <w:numPr>
          <w:ilvl w:val="0"/>
          <w:numId w:val="31"/>
        </w:numPr>
        <w:jc w:val="both"/>
        <w:rPr>
          <w:color w:val="000000"/>
        </w:rPr>
      </w:pPr>
      <w:r>
        <w:rPr>
          <w:color w:val="000000"/>
        </w:rPr>
        <w:t xml:space="preserve">Svi korisnici Male scene i Urbanog parka HD dužni su se pridržavati odredaba ove Odluke. </w:t>
      </w:r>
    </w:p>
    <w:p w14:paraId="079F77B1" w14:textId="77777777" w:rsidR="006B0F0D" w:rsidRDefault="00044F1D">
      <w:pPr>
        <w:pStyle w:val="ListParagraph"/>
        <w:numPr>
          <w:ilvl w:val="0"/>
          <w:numId w:val="31"/>
        </w:numPr>
        <w:jc w:val="both"/>
        <w:rPr>
          <w:color w:val="000000"/>
        </w:rPr>
      </w:pPr>
      <w:r>
        <w:rPr>
          <w:color w:val="000000"/>
        </w:rPr>
        <w:t xml:space="preserve">Nepridržavanje pravila propisanih ovom Odlukom od strane korisnika, može dovesti do trajne </w:t>
      </w:r>
      <w:r>
        <w:rPr>
          <w:color w:val="000000"/>
        </w:rPr>
        <w:lastRenderedPageBreak/>
        <w:t>zabrane korištenja prostorija Male scene i Urbanog parka HD, o čemu odluku donosi Grad Karlovac na prijedlog upravitelja.</w:t>
      </w:r>
    </w:p>
    <w:p w14:paraId="0BBF81F8" w14:textId="77777777" w:rsidR="006B0F0D" w:rsidRDefault="006B0F0D">
      <w:pPr>
        <w:jc w:val="both"/>
        <w:rPr>
          <w:color w:val="000000"/>
        </w:rPr>
      </w:pPr>
    </w:p>
    <w:p w14:paraId="4CE9B134" w14:textId="77777777" w:rsidR="006B0F0D" w:rsidRDefault="006B0F0D">
      <w:pPr>
        <w:jc w:val="both"/>
        <w:rPr>
          <w:color w:val="000000"/>
        </w:rPr>
      </w:pPr>
    </w:p>
    <w:p w14:paraId="3C3FF4E1" w14:textId="1F62983C" w:rsidR="006B0F0D" w:rsidRPr="00746415" w:rsidRDefault="00044F1D">
      <w:pPr>
        <w:jc w:val="both"/>
        <w:rPr>
          <w:color w:val="000000"/>
        </w:rPr>
      </w:pPr>
      <w:r w:rsidRPr="00746415">
        <w:rPr>
          <w:color w:val="000000"/>
        </w:rPr>
        <w:t>V</w:t>
      </w:r>
      <w:r w:rsidR="00746415" w:rsidRPr="00746415">
        <w:rPr>
          <w:color w:val="000000"/>
        </w:rPr>
        <w:t>II</w:t>
      </w:r>
      <w:r w:rsidRPr="00746415">
        <w:rPr>
          <w:color w:val="000000"/>
        </w:rPr>
        <w:t xml:space="preserve"> PRIJELAZNE I ZAVRŠNE ODREDBE</w:t>
      </w:r>
    </w:p>
    <w:p w14:paraId="7CA21F2C" w14:textId="77777777" w:rsidR="006B0F0D" w:rsidRDefault="006B0F0D">
      <w:pPr>
        <w:jc w:val="both"/>
        <w:rPr>
          <w:b/>
          <w:bCs/>
          <w:color w:val="000000"/>
        </w:rPr>
      </w:pPr>
    </w:p>
    <w:p w14:paraId="7292C71A" w14:textId="77777777" w:rsidR="006B0F0D" w:rsidRDefault="00044F1D">
      <w:pPr>
        <w:jc w:val="center"/>
        <w:rPr>
          <w:color w:val="000000"/>
        </w:rPr>
      </w:pPr>
      <w:r>
        <w:rPr>
          <w:color w:val="000000"/>
        </w:rPr>
        <w:t>Članak 18.</w:t>
      </w:r>
    </w:p>
    <w:p w14:paraId="03ED34D9" w14:textId="1D58BA4B" w:rsidR="006B0F0D" w:rsidRDefault="00044F1D">
      <w:pPr>
        <w:pStyle w:val="ListParagraph"/>
        <w:numPr>
          <w:ilvl w:val="0"/>
          <w:numId w:val="32"/>
        </w:numPr>
        <w:jc w:val="both"/>
        <w:rPr>
          <w:color w:val="000000"/>
        </w:rPr>
      </w:pPr>
      <w:r>
        <w:rPr>
          <w:color w:val="000000"/>
        </w:rPr>
        <w:t>Ova Odluka stupa na snagu osmog dana od dana objave u ‘’Glasniku Grada Karlovca’’.</w:t>
      </w:r>
    </w:p>
    <w:p w14:paraId="3E111ACF" w14:textId="77777777" w:rsidR="006B0F0D" w:rsidRDefault="00044F1D">
      <w:pPr>
        <w:pStyle w:val="ListParagraph"/>
        <w:numPr>
          <w:ilvl w:val="0"/>
          <w:numId w:val="32"/>
        </w:numPr>
        <w:jc w:val="both"/>
        <w:rPr>
          <w:color w:val="000000"/>
        </w:rPr>
      </w:pPr>
      <w:r>
        <w:rPr>
          <w:color w:val="000000"/>
        </w:rPr>
        <w:t>Stupanjem na snagu ove Odluke, prestaje važiti Pravilnik o upravljanju, korištenju i radu Male scene Hrvatskog doma (GGK 05/2020).</w:t>
      </w:r>
    </w:p>
    <w:p w14:paraId="313E56F5" w14:textId="77777777" w:rsidR="006B0F0D" w:rsidRDefault="00044F1D">
      <w:pPr>
        <w:pStyle w:val="ListParagraph"/>
        <w:numPr>
          <w:ilvl w:val="0"/>
          <w:numId w:val="32"/>
        </w:numPr>
        <w:jc w:val="both"/>
        <w:rPr>
          <w:color w:val="000000"/>
        </w:rPr>
      </w:pPr>
      <w:r>
        <w:rPr>
          <w:color w:val="000000"/>
        </w:rPr>
        <w:t xml:space="preserve">Ugovor o upravljanju i korištenju Male scene, zaključen prije stupanja na snagu ove Odluke, kao i drugi obvezni odnosi koji proizlaze iz istoga, važe do isteka roka na koji su zaključeni. </w:t>
      </w:r>
    </w:p>
    <w:p w14:paraId="3F9AD417" w14:textId="77777777" w:rsidR="006B0F0D" w:rsidRDefault="00044F1D">
      <w:pPr>
        <w:pStyle w:val="ListParagraph"/>
        <w:numPr>
          <w:ilvl w:val="0"/>
          <w:numId w:val="32"/>
        </w:numPr>
        <w:jc w:val="both"/>
        <w:rPr>
          <w:color w:val="000000"/>
        </w:rPr>
      </w:pPr>
      <w:r>
        <w:rPr>
          <w:color w:val="000000"/>
        </w:rPr>
        <w:t>U prijelaznom razdoblju od 01. ožujka 2021. godine do 31. prosinca 2021. upravljanje Urbanim parkom Hrvatskog doma regulirat će se odgovarajućom primjenom odredbi ove Odluke.</w:t>
      </w:r>
    </w:p>
    <w:p w14:paraId="31C73D17" w14:textId="77777777" w:rsidR="006B0F0D" w:rsidRDefault="006B0F0D">
      <w:pPr>
        <w:jc w:val="both"/>
        <w:rPr>
          <w:color w:val="000000"/>
          <w:lang w:val="en-GB"/>
        </w:rPr>
      </w:pPr>
    </w:p>
    <w:p w14:paraId="437F60D0" w14:textId="77777777" w:rsidR="006B0F0D" w:rsidRDefault="006B0F0D">
      <w:pPr>
        <w:ind w:firstLine="720"/>
        <w:jc w:val="both"/>
        <w:rPr>
          <w:color w:val="000000"/>
        </w:rPr>
      </w:pPr>
    </w:p>
    <w:p w14:paraId="08B1F404" w14:textId="77777777" w:rsidR="006B0F0D" w:rsidRDefault="006B0F0D">
      <w:pPr>
        <w:ind w:firstLine="720"/>
        <w:jc w:val="both"/>
        <w:rPr>
          <w:color w:val="000000"/>
        </w:rPr>
      </w:pPr>
    </w:p>
    <w:p w14:paraId="2DEAF8DF" w14:textId="77777777" w:rsidR="006B0F0D" w:rsidRDefault="00044F1D">
      <w:pPr>
        <w:ind w:left="5040" w:firstLine="720"/>
        <w:rPr>
          <w:color w:val="000000"/>
        </w:rPr>
      </w:pPr>
      <w:r>
        <w:rPr>
          <w:color w:val="000000"/>
        </w:rPr>
        <w:t>Gradonačelnik Grada Karlovca</w:t>
      </w:r>
    </w:p>
    <w:p w14:paraId="2A5A5E6D" w14:textId="77777777" w:rsidR="006B0F0D" w:rsidRDefault="00044F1D">
      <w:pPr>
        <w:ind w:left="5040" w:firstLine="720"/>
        <w:jc w:val="both"/>
        <w:rPr>
          <w:color w:val="000000"/>
        </w:rPr>
      </w:pPr>
      <w:r>
        <w:rPr>
          <w:color w:val="000000"/>
        </w:rPr>
        <w:t xml:space="preserve">       Damir Mandić, dipl.teol.</w:t>
      </w:r>
    </w:p>
    <w:p w14:paraId="67E54626" w14:textId="77777777" w:rsidR="006B0F0D" w:rsidRDefault="006B0F0D"/>
    <w:p w14:paraId="61C115BD" w14:textId="77777777" w:rsidR="006B0F0D" w:rsidRDefault="006B0F0D">
      <w:pPr>
        <w:rPr>
          <w:color w:val="FF0000"/>
        </w:rPr>
      </w:pPr>
    </w:p>
    <w:p w14:paraId="476BF01E" w14:textId="54CE1785" w:rsidR="006B0F0D" w:rsidRDefault="00044F1D">
      <w:r>
        <w:t>KLASA: 020-</w:t>
      </w:r>
      <w:r w:rsidR="00746415">
        <w:t>04/20-01/582</w:t>
      </w:r>
    </w:p>
    <w:p w14:paraId="12E77D6D" w14:textId="371C781C" w:rsidR="006B0F0D" w:rsidRDefault="00044F1D">
      <w:r>
        <w:t>URBROJ:</w:t>
      </w:r>
      <w:r w:rsidR="00746415">
        <w:t xml:space="preserve"> 2133/01-08-01/03-20-1</w:t>
      </w:r>
    </w:p>
    <w:p w14:paraId="55C37FDC" w14:textId="42ECA468" w:rsidR="006B0F0D" w:rsidRDefault="00044F1D">
      <w:r>
        <w:t xml:space="preserve">Karlovac, </w:t>
      </w:r>
      <w:r w:rsidR="00746415">
        <w:t>14.</w:t>
      </w:r>
      <w:r>
        <w:t xml:space="preserve"> </w:t>
      </w:r>
      <w:r w:rsidR="00746415">
        <w:t>prosinac</w:t>
      </w:r>
      <w:r>
        <w:t xml:space="preserve"> 2020.</w:t>
      </w:r>
    </w:p>
    <w:p w14:paraId="480CFCC7" w14:textId="77777777" w:rsidR="006B0F0D" w:rsidRDefault="006B0F0D"/>
    <w:p w14:paraId="354A40AD" w14:textId="77777777" w:rsidR="006B0F0D" w:rsidRDefault="006B0F0D"/>
    <w:p w14:paraId="7C9FF347" w14:textId="77777777" w:rsidR="006B0F0D" w:rsidRDefault="006B0F0D"/>
    <w:sectPr w:rsidR="006B0F0D">
      <w:pgSz w:w="11906" w:h="16838"/>
      <w:pgMar w:top="1134" w:right="1134" w:bottom="1134"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3057"/>
    <w:multiLevelType w:val="multilevel"/>
    <w:tmpl w:val="4FA60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C1836"/>
    <w:multiLevelType w:val="multilevel"/>
    <w:tmpl w:val="F3B291C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045D1A51"/>
    <w:multiLevelType w:val="multilevel"/>
    <w:tmpl w:val="AA00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5649B0"/>
    <w:multiLevelType w:val="multilevel"/>
    <w:tmpl w:val="51443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D4E789E"/>
    <w:multiLevelType w:val="multilevel"/>
    <w:tmpl w:val="0CEC1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1D29A3"/>
    <w:multiLevelType w:val="multilevel"/>
    <w:tmpl w:val="30AA5426"/>
    <w:lvl w:ilvl="0">
      <w:start w:val="1"/>
      <w:numFmt w:val="decimal"/>
      <w:lvlText w:val="%1."/>
      <w:lvlJc w:val="left"/>
      <w:pPr>
        <w:ind w:left="2004" w:hanging="282"/>
      </w:pPr>
      <w:rPr>
        <w:rFonts w:eastAsia="Times New Roman" w:cs="Times New Roman"/>
        <w:position w:val="0"/>
        <w:sz w:val="24"/>
        <w:vertAlign w:val="baseline"/>
      </w:rPr>
    </w:lvl>
    <w:lvl w:ilvl="1">
      <w:start w:val="1"/>
      <w:numFmt w:val="bullet"/>
      <w:lvlText w:val="●"/>
      <w:lvlJc w:val="left"/>
      <w:pPr>
        <w:ind w:left="2711" w:hanging="283"/>
      </w:pPr>
      <w:rPr>
        <w:rFonts w:ascii="Noto Sans Symbols" w:hAnsi="Noto Sans Symbols" w:cs="Noto Sans Symbols" w:hint="default"/>
        <w:position w:val="0"/>
        <w:sz w:val="24"/>
        <w:vertAlign w:val="baseline"/>
      </w:rPr>
    </w:lvl>
    <w:lvl w:ilvl="2">
      <w:start w:val="1"/>
      <w:numFmt w:val="bullet"/>
      <w:lvlText w:val="●"/>
      <w:lvlJc w:val="left"/>
      <w:pPr>
        <w:ind w:left="3418" w:hanging="283"/>
      </w:pPr>
      <w:rPr>
        <w:rFonts w:ascii="Noto Sans Symbols" w:hAnsi="Noto Sans Symbols" w:cs="Noto Sans Symbols" w:hint="default"/>
        <w:position w:val="0"/>
        <w:sz w:val="24"/>
        <w:vertAlign w:val="baseline"/>
      </w:rPr>
    </w:lvl>
    <w:lvl w:ilvl="3">
      <w:start w:val="1"/>
      <w:numFmt w:val="bullet"/>
      <w:lvlText w:val="●"/>
      <w:lvlJc w:val="left"/>
      <w:pPr>
        <w:ind w:left="4125" w:hanging="283"/>
      </w:pPr>
      <w:rPr>
        <w:rFonts w:ascii="Noto Sans Symbols" w:hAnsi="Noto Sans Symbols" w:cs="Noto Sans Symbols" w:hint="default"/>
        <w:position w:val="0"/>
        <w:sz w:val="24"/>
        <w:vertAlign w:val="baseline"/>
      </w:rPr>
    </w:lvl>
    <w:lvl w:ilvl="4">
      <w:start w:val="1"/>
      <w:numFmt w:val="bullet"/>
      <w:lvlText w:val="●"/>
      <w:lvlJc w:val="left"/>
      <w:pPr>
        <w:ind w:left="4832" w:hanging="283"/>
      </w:pPr>
      <w:rPr>
        <w:rFonts w:ascii="Noto Sans Symbols" w:hAnsi="Noto Sans Symbols" w:cs="Noto Sans Symbols" w:hint="default"/>
        <w:position w:val="0"/>
        <w:sz w:val="24"/>
        <w:vertAlign w:val="baseline"/>
      </w:rPr>
    </w:lvl>
    <w:lvl w:ilvl="5">
      <w:start w:val="1"/>
      <w:numFmt w:val="bullet"/>
      <w:lvlText w:val="●"/>
      <w:lvlJc w:val="left"/>
      <w:pPr>
        <w:ind w:left="5539" w:hanging="283"/>
      </w:pPr>
      <w:rPr>
        <w:rFonts w:ascii="Noto Sans Symbols" w:hAnsi="Noto Sans Symbols" w:cs="Noto Sans Symbols" w:hint="default"/>
        <w:position w:val="0"/>
        <w:sz w:val="24"/>
        <w:vertAlign w:val="baseline"/>
      </w:rPr>
    </w:lvl>
    <w:lvl w:ilvl="6">
      <w:start w:val="1"/>
      <w:numFmt w:val="bullet"/>
      <w:lvlText w:val="●"/>
      <w:lvlJc w:val="left"/>
      <w:pPr>
        <w:ind w:left="6246" w:hanging="283"/>
      </w:pPr>
      <w:rPr>
        <w:rFonts w:ascii="Noto Sans Symbols" w:hAnsi="Noto Sans Symbols" w:cs="Noto Sans Symbols" w:hint="default"/>
        <w:position w:val="0"/>
        <w:sz w:val="24"/>
        <w:vertAlign w:val="baseline"/>
      </w:rPr>
    </w:lvl>
    <w:lvl w:ilvl="7">
      <w:start w:val="1"/>
      <w:numFmt w:val="bullet"/>
      <w:lvlText w:val="●"/>
      <w:lvlJc w:val="left"/>
      <w:pPr>
        <w:ind w:left="6953" w:hanging="282"/>
      </w:pPr>
      <w:rPr>
        <w:rFonts w:ascii="Noto Sans Symbols" w:hAnsi="Noto Sans Symbols" w:cs="Noto Sans Symbols" w:hint="default"/>
        <w:position w:val="0"/>
        <w:sz w:val="24"/>
        <w:vertAlign w:val="baseline"/>
      </w:rPr>
    </w:lvl>
    <w:lvl w:ilvl="8">
      <w:start w:val="1"/>
      <w:numFmt w:val="bullet"/>
      <w:lvlText w:val="●"/>
      <w:lvlJc w:val="left"/>
      <w:pPr>
        <w:ind w:left="7660" w:hanging="283"/>
      </w:pPr>
      <w:rPr>
        <w:rFonts w:ascii="Noto Sans Symbols" w:hAnsi="Noto Sans Symbols" w:cs="Noto Sans Symbols" w:hint="default"/>
        <w:position w:val="0"/>
        <w:sz w:val="24"/>
        <w:vertAlign w:val="baseline"/>
      </w:rPr>
    </w:lvl>
  </w:abstractNum>
  <w:abstractNum w:abstractNumId="6" w15:restartNumberingAfterBreak="0">
    <w:nsid w:val="215039CD"/>
    <w:multiLevelType w:val="multilevel"/>
    <w:tmpl w:val="625CE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ED47D9"/>
    <w:multiLevelType w:val="multilevel"/>
    <w:tmpl w:val="0150D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3572AC"/>
    <w:multiLevelType w:val="multilevel"/>
    <w:tmpl w:val="DF7E8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C42767"/>
    <w:multiLevelType w:val="multilevel"/>
    <w:tmpl w:val="9A2A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2D110E"/>
    <w:multiLevelType w:val="multilevel"/>
    <w:tmpl w:val="009A8A56"/>
    <w:lvl w:ilvl="0">
      <w:start w:val="1"/>
      <w:numFmt w:val="bullet"/>
      <w:lvlText w:val="-"/>
      <w:lvlJc w:val="left"/>
      <w:pPr>
        <w:ind w:left="1710" w:hanging="360"/>
      </w:pPr>
      <w:rPr>
        <w:rFonts w:ascii="Times New Roman" w:hAnsi="Times New Roman" w:cs="Times New Roman" w:hint="default"/>
      </w:rPr>
    </w:lvl>
    <w:lvl w:ilvl="1">
      <w:start w:val="1"/>
      <w:numFmt w:val="bullet"/>
      <w:lvlText w:val="o"/>
      <w:lvlJc w:val="left"/>
      <w:pPr>
        <w:ind w:left="2430" w:hanging="360"/>
      </w:pPr>
      <w:rPr>
        <w:rFonts w:ascii="Courier New" w:hAnsi="Courier New" w:cs="Courier New" w:hint="default"/>
      </w:rPr>
    </w:lvl>
    <w:lvl w:ilvl="2">
      <w:start w:val="1"/>
      <w:numFmt w:val="bullet"/>
      <w:lvlText w:val=""/>
      <w:lvlJc w:val="left"/>
      <w:pPr>
        <w:ind w:left="3150" w:hanging="360"/>
      </w:pPr>
      <w:rPr>
        <w:rFonts w:ascii="Wingdings" w:hAnsi="Wingdings" w:cs="Wingdings" w:hint="default"/>
      </w:rPr>
    </w:lvl>
    <w:lvl w:ilvl="3">
      <w:start w:val="1"/>
      <w:numFmt w:val="bullet"/>
      <w:lvlText w:val=""/>
      <w:lvlJc w:val="left"/>
      <w:pPr>
        <w:ind w:left="3870" w:hanging="360"/>
      </w:pPr>
      <w:rPr>
        <w:rFonts w:ascii="Symbol" w:hAnsi="Symbol" w:cs="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cs="Wingdings" w:hint="default"/>
      </w:rPr>
    </w:lvl>
    <w:lvl w:ilvl="6">
      <w:start w:val="1"/>
      <w:numFmt w:val="bullet"/>
      <w:lvlText w:val=""/>
      <w:lvlJc w:val="left"/>
      <w:pPr>
        <w:ind w:left="6030" w:hanging="360"/>
      </w:pPr>
      <w:rPr>
        <w:rFonts w:ascii="Symbol" w:hAnsi="Symbol" w:cs="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cs="Wingdings" w:hint="default"/>
      </w:rPr>
    </w:lvl>
  </w:abstractNum>
  <w:abstractNum w:abstractNumId="11" w15:restartNumberingAfterBreak="0">
    <w:nsid w:val="3BDF0B52"/>
    <w:multiLevelType w:val="multilevel"/>
    <w:tmpl w:val="E6EEB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777137"/>
    <w:multiLevelType w:val="multilevel"/>
    <w:tmpl w:val="51EE91C0"/>
    <w:lvl w:ilvl="0">
      <w:start w:val="1"/>
      <w:numFmt w:val="bullet"/>
      <w:lvlText w:val="-"/>
      <w:lvlJc w:val="left"/>
      <w:pPr>
        <w:ind w:left="990" w:hanging="282"/>
      </w:pPr>
      <w:rPr>
        <w:rFonts w:ascii="Times New Roman" w:hAnsi="Times New Roman" w:cs="Times New Roman" w:hint="default"/>
        <w:position w:val="0"/>
        <w:sz w:val="24"/>
        <w:vertAlign w:val="baseline"/>
      </w:rPr>
    </w:lvl>
    <w:lvl w:ilvl="1">
      <w:start w:val="1"/>
      <w:numFmt w:val="bullet"/>
      <w:lvlText w:val="●"/>
      <w:lvlJc w:val="left"/>
      <w:pPr>
        <w:ind w:left="1697" w:hanging="283"/>
      </w:pPr>
      <w:rPr>
        <w:rFonts w:ascii="Noto Sans Symbols" w:hAnsi="Noto Sans Symbols" w:cs="Noto Sans Symbols" w:hint="default"/>
        <w:position w:val="0"/>
        <w:sz w:val="24"/>
        <w:vertAlign w:val="baseline"/>
      </w:rPr>
    </w:lvl>
    <w:lvl w:ilvl="2">
      <w:start w:val="1"/>
      <w:numFmt w:val="bullet"/>
      <w:lvlText w:val="●"/>
      <w:lvlJc w:val="left"/>
      <w:pPr>
        <w:ind w:left="2404" w:hanging="283"/>
      </w:pPr>
      <w:rPr>
        <w:rFonts w:ascii="Noto Sans Symbols" w:hAnsi="Noto Sans Symbols" w:cs="Noto Sans Symbols" w:hint="default"/>
        <w:position w:val="0"/>
        <w:sz w:val="24"/>
        <w:vertAlign w:val="baseline"/>
      </w:rPr>
    </w:lvl>
    <w:lvl w:ilvl="3">
      <w:start w:val="1"/>
      <w:numFmt w:val="bullet"/>
      <w:lvlText w:val="●"/>
      <w:lvlJc w:val="left"/>
      <w:pPr>
        <w:ind w:left="3111" w:hanging="283"/>
      </w:pPr>
      <w:rPr>
        <w:rFonts w:ascii="Noto Sans Symbols" w:hAnsi="Noto Sans Symbols" w:cs="Noto Sans Symbols" w:hint="default"/>
        <w:position w:val="0"/>
        <w:sz w:val="24"/>
        <w:vertAlign w:val="baseline"/>
      </w:rPr>
    </w:lvl>
    <w:lvl w:ilvl="4">
      <w:start w:val="1"/>
      <w:numFmt w:val="bullet"/>
      <w:lvlText w:val="●"/>
      <w:lvlJc w:val="left"/>
      <w:pPr>
        <w:ind w:left="3818" w:hanging="283"/>
      </w:pPr>
      <w:rPr>
        <w:rFonts w:ascii="Noto Sans Symbols" w:hAnsi="Noto Sans Symbols" w:cs="Noto Sans Symbols" w:hint="default"/>
        <w:position w:val="0"/>
        <w:sz w:val="24"/>
        <w:vertAlign w:val="baseline"/>
      </w:rPr>
    </w:lvl>
    <w:lvl w:ilvl="5">
      <w:start w:val="1"/>
      <w:numFmt w:val="bullet"/>
      <w:lvlText w:val="●"/>
      <w:lvlJc w:val="left"/>
      <w:pPr>
        <w:ind w:left="4525" w:hanging="283"/>
      </w:pPr>
      <w:rPr>
        <w:rFonts w:ascii="Noto Sans Symbols" w:hAnsi="Noto Sans Symbols" w:cs="Noto Sans Symbols" w:hint="default"/>
        <w:position w:val="0"/>
        <w:sz w:val="24"/>
        <w:vertAlign w:val="baseline"/>
      </w:rPr>
    </w:lvl>
    <w:lvl w:ilvl="6">
      <w:start w:val="1"/>
      <w:numFmt w:val="bullet"/>
      <w:lvlText w:val="●"/>
      <w:lvlJc w:val="left"/>
      <w:pPr>
        <w:ind w:left="5232" w:hanging="283"/>
      </w:pPr>
      <w:rPr>
        <w:rFonts w:ascii="Noto Sans Symbols" w:hAnsi="Noto Sans Symbols" w:cs="Noto Sans Symbols" w:hint="default"/>
        <w:position w:val="0"/>
        <w:sz w:val="24"/>
        <w:vertAlign w:val="baseline"/>
      </w:rPr>
    </w:lvl>
    <w:lvl w:ilvl="7">
      <w:start w:val="1"/>
      <w:numFmt w:val="bullet"/>
      <w:lvlText w:val="●"/>
      <w:lvlJc w:val="left"/>
      <w:pPr>
        <w:ind w:left="5939" w:hanging="282"/>
      </w:pPr>
      <w:rPr>
        <w:rFonts w:ascii="Noto Sans Symbols" w:hAnsi="Noto Sans Symbols" w:cs="Noto Sans Symbols" w:hint="default"/>
        <w:position w:val="0"/>
        <w:sz w:val="24"/>
        <w:vertAlign w:val="baseline"/>
      </w:rPr>
    </w:lvl>
    <w:lvl w:ilvl="8">
      <w:start w:val="1"/>
      <w:numFmt w:val="bullet"/>
      <w:lvlText w:val="●"/>
      <w:lvlJc w:val="left"/>
      <w:pPr>
        <w:ind w:left="6646" w:hanging="283"/>
      </w:pPr>
      <w:rPr>
        <w:rFonts w:ascii="Noto Sans Symbols" w:hAnsi="Noto Sans Symbols" w:cs="Noto Sans Symbols" w:hint="default"/>
        <w:position w:val="0"/>
        <w:sz w:val="24"/>
        <w:vertAlign w:val="baseline"/>
      </w:rPr>
    </w:lvl>
  </w:abstractNum>
  <w:abstractNum w:abstractNumId="13" w15:restartNumberingAfterBreak="0">
    <w:nsid w:val="407D46A0"/>
    <w:multiLevelType w:val="multilevel"/>
    <w:tmpl w:val="76981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30168A"/>
    <w:multiLevelType w:val="multilevel"/>
    <w:tmpl w:val="AC7EE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B408BA"/>
    <w:multiLevelType w:val="multilevel"/>
    <w:tmpl w:val="CFAA5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D80002"/>
    <w:multiLevelType w:val="multilevel"/>
    <w:tmpl w:val="07F6D13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15:restartNumberingAfterBreak="0">
    <w:nsid w:val="4966138A"/>
    <w:multiLevelType w:val="multilevel"/>
    <w:tmpl w:val="868AD6A8"/>
    <w:lvl w:ilvl="0">
      <w:start w:val="1"/>
      <w:numFmt w:val="bullet"/>
      <w:lvlText w:val="-"/>
      <w:lvlJc w:val="left"/>
      <w:pPr>
        <w:ind w:left="1802" w:hanging="360"/>
      </w:pPr>
      <w:rPr>
        <w:rFonts w:ascii="Times New Roman" w:hAnsi="Times New Roman" w:cs="Times New Roman" w:hint="default"/>
      </w:rPr>
    </w:lvl>
    <w:lvl w:ilvl="1">
      <w:start w:val="1"/>
      <w:numFmt w:val="bullet"/>
      <w:lvlText w:val="o"/>
      <w:lvlJc w:val="left"/>
      <w:pPr>
        <w:ind w:left="2522" w:hanging="360"/>
      </w:pPr>
      <w:rPr>
        <w:rFonts w:ascii="Courier New" w:hAnsi="Courier New" w:cs="Courier New" w:hint="default"/>
      </w:rPr>
    </w:lvl>
    <w:lvl w:ilvl="2">
      <w:start w:val="1"/>
      <w:numFmt w:val="bullet"/>
      <w:lvlText w:val=""/>
      <w:lvlJc w:val="left"/>
      <w:pPr>
        <w:ind w:left="3242" w:hanging="360"/>
      </w:pPr>
      <w:rPr>
        <w:rFonts w:ascii="Wingdings" w:hAnsi="Wingdings" w:cs="Wingdings" w:hint="default"/>
      </w:rPr>
    </w:lvl>
    <w:lvl w:ilvl="3">
      <w:start w:val="1"/>
      <w:numFmt w:val="bullet"/>
      <w:lvlText w:val=""/>
      <w:lvlJc w:val="left"/>
      <w:pPr>
        <w:ind w:left="3962" w:hanging="360"/>
      </w:pPr>
      <w:rPr>
        <w:rFonts w:ascii="Symbol" w:hAnsi="Symbol" w:cs="Symbol" w:hint="default"/>
      </w:rPr>
    </w:lvl>
    <w:lvl w:ilvl="4">
      <w:start w:val="1"/>
      <w:numFmt w:val="bullet"/>
      <w:lvlText w:val="o"/>
      <w:lvlJc w:val="left"/>
      <w:pPr>
        <w:ind w:left="4682" w:hanging="360"/>
      </w:pPr>
      <w:rPr>
        <w:rFonts w:ascii="Courier New" w:hAnsi="Courier New" w:cs="Courier New" w:hint="default"/>
      </w:rPr>
    </w:lvl>
    <w:lvl w:ilvl="5">
      <w:start w:val="1"/>
      <w:numFmt w:val="bullet"/>
      <w:lvlText w:val=""/>
      <w:lvlJc w:val="left"/>
      <w:pPr>
        <w:ind w:left="5402" w:hanging="360"/>
      </w:pPr>
      <w:rPr>
        <w:rFonts w:ascii="Wingdings" w:hAnsi="Wingdings" w:cs="Wingdings" w:hint="default"/>
      </w:rPr>
    </w:lvl>
    <w:lvl w:ilvl="6">
      <w:start w:val="1"/>
      <w:numFmt w:val="bullet"/>
      <w:lvlText w:val=""/>
      <w:lvlJc w:val="left"/>
      <w:pPr>
        <w:ind w:left="6122" w:hanging="360"/>
      </w:pPr>
      <w:rPr>
        <w:rFonts w:ascii="Symbol" w:hAnsi="Symbol" w:cs="Symbol" w:hint="default"/>
      </w:rPr>
    </w:lvl>
    <w:lvl w:ilvl="7">
      <w:start w:val="1"/>
      <w:numFmt w:val="bullet"/>
      <w:lvlText w:val="o"/>
      <w:lvlJc w:val="left"/>
      <w:pPr>
        <w:ind w:left="6842" w:hanging="360"/>
      </w:pPr>
      <w:rPr>
        <w:rFonts w:ascii="Courier New" w:hAnsi="Courier New" w:cs="Courier New" w:hint="default"/>
      </w:rPr>
    </w:lvl>
    <w:lvl w:ilvl="8">
      <w:start w:val="1"/>
      <w:numFmt w:val="bullet"/>
      <w:lvlText w:val=""/>
      <w:lvlJc w:val="left"/>
      <w:pPr>
        <w:ind w:left="7562" w:hanging="360"/>
      </w:pPr>
      <w:rPr>
        <w:rFonts w:ascii="Wingdings" w:hAnsi="Wingdings" w:cs="Wingdings" w:hint="default"/>
      </w:rPr>
    </w:lvl>
  </w:abstractNum>
  <w:abstractNum w:abstractNumId="18" w15:restartNumberingAfterBreak="0">
    <w:nsid w:val="4E571EC6"/>
    <w:multiLevelType w:val="multilevel"/>
    <w:tmpl w:val="87DA3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647700"/>
    <w:multiLevelType w:val="multilevel"/>
    <w:tmpl w:val="35A0B3E8"/>
    <w:lvl w:ilvl="0">
      <w:start w:val="1"/>
      <w:numFmt w:val="bullet"/>
      <w:lvlText w:val="-"/>
      <w:lvlJc w:val="left"/>
      <w:pPr>
        <w:ind w:left="1515" w:hanging="360"/>
      </w:pPr>
      <w:rPr>
        <w:rFonts w:ascii="Times New Roman" w:hAnsi="Times New Roman" w:cs="Times New Roman" w:hint="default"/>
      </w:rPr>
    </w:lvl>
    <w:lvl w:ilvl="1">
      <w:start w:val="1"/>
      <w:numFmt w:val="bullet"/>
      <w:lvlText w:val="o"/>
      <w:lvlJc w:val="left"/>
      <w:pPr>
        <w:ind w:left="2235" w:hanging="360"/>
      </w:pPr>
      <w:rPr>
        <w:rFonts w:ascii="Courier New" w:hAnsi="Courier New" w:cs="Courier New" w:hint="default"/>
      </w:rPr>
    </w:lvl>
    <w:lvl w:ilvl="2">
      <w:start w:val="1"/>
      <w:numFmt w:val="bullet"/>
      <w:lvlText w:val=""/>
      <w:lvlJc w:val="left"/>
      <w:pPr>
        <w:ind w:left="2955" w:hanging="360"/>
      </w:pPr>
      <w:rPr>
        <w:rFonts w:ascii="Wingdings" w:hAnsi="Wingdings" w:cs="Wingdings" w:hint="default"/>
      </w:rPr>
    </w:lvl>
    <w:lvl w:ilvl="3">
      <w:start w:val="1"/>
      <w:numFmt w:val="bullet"/>
      <w:lvlText w:val=""/>
      <w:lvlJc w:val="left"/>
      <w:pPr>
        <w:ind w:left="3675" w:hanging="360"/>
      </w:pPr>
      <w:rPr>
        <w:rFonts w:ascii="Symbol" w:hAnsi="Symbol" w:cs="Symbol" w:hint="default"/>
      </w:rPr>
    </w:lvl>
    <w:lvl w:ilvl="4">
      <w:start w:val="1"/>
      <w:numFmt w:val="bullet"/>
      <w:lvlText w:val="o"/>
      <w:lvlJc w:val="left"/>
      <w:pPr>
        <w:ind w:left="4395" w:hanging="360"/>
      </w:pPr>
      <w:rPr>
        <w:rFonts w:ascii="Courier New" w:hAnsi="Courier New" w:cs="Courier New" w:hint="default"/>
      </w:rPr>
    </w:lvl>
    <w:lvl w:ilvl="5">
      <w:start w:val="1"/>
      <w:numFmt w:val="bullet"/>
      <w:lvlText w:val=""/>
      <w:lvlJc w:val="left"/>
      <w:pPr>
        <w:ind w:left="5115" w:hanging="360"/>
      </w:pPr>
      <w:rPr>
        <w:rFonts w:ascii="Wingdings" w:hAnsi="Wingdings" w:cs="Wingdings" w:hint="default"/>
      </w:rPr>
    </w:lvl>
    <w:lvl w:ilvl="6">
      <w:start w:val="1"/>
      <w:numFmt w:val="bullet"/>
      <w:lvlText w:val=""/>
      <w:lvlJc w:val="left"/>
      <w:pPr>
        <w:ind w:left="5835" w:hanging="360"/>
      </w:pPr>
      <w:rPr>
        <w:rFonts w:ascii="Symbol" w:hAnsi="Symbol" w:cs="Symbol" w:hint="default"/>
      </w:rPr>
    </w:lvl>
    <w:lvl w:ilvl="7">
      <w:start w:val="1"/>
      <w:numFmt w:val="bullet"/>
      <w:lvlText w:val="o"/>
      <w:lvlJc w:val="left"/>
      <w:pPr>
        <w:ind w:left="6555" w:hanging="360"/>
      </w:pPr>
      <w:rPr>
        <w:rFonts w:ascii="Courier New" w:hAnsi="Courier New" w:cs="Courier New" w:hint="default"/>
      </w:rPr>
    </w:lvl>
    <w:lvl w:ilvl="8">
      <w:start w:val="1"/>
      <w:numFmt w:val="bullet"/>
      <w:lvlText w:val=""/>
      <w:lvlJc w:val="left"/>
      <w:pPr>
        <w:ind w:left="7275" w:hanging="360"/>
      </w:pPr>
      <w:rPr>
        <w:rFonts w:ascii="Wingdings" w:hAnsi="Wingdings" w:cs="Wingdings" w:hint="default"/>
      </w:rPr>
    </w:lvl>
  </w:abstractNum>
  <w:abstractNum w:abstractNumId="20" w15:restartNumberingAfterBreak="0">
    <w:nsid w:val="56070811"/>
    <w:multiLevelType w:val="multilevel"/>
    <w:tmpl w:val="6A801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29730F"/>
    <w:multiLevelType w:val="multilevel"/>
    <w:tmpl w:val="9036F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6D6045"/>
    <w:multiLevelType w:val="multilevel"/>
    <w:tmpl w:val="E6ECA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7C3B0D"/>
    <w:multiLevelType w:val="multilevel"/>
    <w:tmpl w:val="2FF419F0"/>
    <w:lvl w:ilvl="0">
      <w:start w:val="1"/>
      <w:numFmt w:val="decimal"/>
      <w:lvlText w:val="%1."/>
      <w:lvlJc w:val="left"/>
      <w:pPr>
        <w:ind w:left="707" w:hanging="282"/>
      </w:pPr>
      <w:rPr>
        <w:position w:val="0"/>
        <w:sz w:val="24"/>
        <w:vertAlign w:val="baseline"/>
      </w:rPr>
    </w:lvl>
    <w:lvl w:ilvl="1">
      <w:start w:val="1"/>
      <w:numFmt w:val="decimal"/>
      <w:lvlText w:val="%2."/>
      <w:lvlJc w:val="left"/>
      <w:pPr>
        <w:ind w:left="1414" w:hanging="283"/>
      </w:pPr>
      <w:rPr>
        <w:position w:val="0"/>
        <w:sz w:val="24"/>
        <w:vertAlign w:val="baseline"/>
      </w:rPr>
    </w:lvl>
    <w:lvl w:ilvl="2">
      <w:start w:val="1"/>
      <w:numFmt w:val="decimal"/>
      <w:lvlText w:val="%3."/>
      <w:lvlJc w:val="left"/>
      <w:pPr>
        <w:ind w:left="2121" w:hanging="283"/>
      </w:pPr>
      <w:rPr>
        <w:position w:val="0"/>
        <w:sz w:val="24"/>
        <w:vertAlign w:val="baseline"/>
      </w:rPr>
    </w:lvl>
    <w:lvl w:ilvl="3">
      <w:start w:val="1"/>
      <w:numFmt w:val="decimal"/>
      <w:lvlText w:val="%4."/>
      <w:lvlJc w:val="left"/>
      <w:pPr>
        <w:ind w:left="2828" w:hanging="283"/>
      </w:pPr>
      <w:rPr>
        <w:position w:val="0"/>
        <w:sz w:val="24"/>
        <w:vertAlign w:val="baseline"/>
      </w:rPr>
    </w:lvl>
    <w:lvl w:ilvl="4">
      <w:start w:val="1"/>
      <w:numFmt w:val="decimal"/>
      <w:lvlText w:val="%5."/>
      <w:lvlJc w:val="left"/>
      <w:pPr>
        <w:ind w:left="3535" w:hanging="283"/>
      </w:pPr>
      <w:rPr>
        <w:position w:val="0"/>
        <w:sz w:val="24"/>
        <w:vertAlign w:val="baseline"/>
      </w:rPr>
    </w:lvl>
    <w:lvl w:ilvl="5">
      <w:start w:val="1"/>
      <w:numFmt w:val="decimal"/>
      <w:lvlText w:val="%6."/>
      <w:lvlJc w:val="left"/>
      <w:pPr>
        <w:ind w:left="4242" w:hanging="283"/>
      </w:pPr>
      <w:rPr>
        <w:position w:val="0"/>
        <w:sz w:val="24"/>
        <w:vertAlign w:val="baseline"/>
      </w:rPr>
    </w:lvl>
    <w:lvl w:ilvl="6">
      <w:start w:val="1"/>
      <w:numFmt w:val="decimal"/>
      <w:lvlText w:val="%7."/>
      <w:lvlJc w:val="left"/>
      <w:pPr>
        <w:ind w:left="4949" w:hanging="283"/>
      </w:pPr>
      <w:rPr>
        <w:position w:val="0"/>
        <w:sz w:val="24"/>
        <w:vertAlign w:val="baseline"/>
      </w:rPr>
    </w:lvl>
    <w:lvl w:ilvl="7">
      <w:start w:val="1"/>
      <w:numFmt w:val="decimal"/>
      <w:lvlText w:val="%8."/>
      <w:lvlJc w:val="left"/>
      <w:pPr>
        <w:ind w:left="5656" w:hanging="282"/>
      </w:pPr>
      <w:rPr>
        <w:position w:val="0"/>
        <w:sz w:val="24"/>
        <w:vertAlign w:val="baseline"/>
      </w:rPr>
    </w:lvl>
    <w:lvl w:ilvl="8">
      <w:start w:val="1"/>
      <w:numFmt w:val="decimal"/>
      <w:lvlText w:val="%9."/>
      <w:lvlJc w:val="left"/>
      <w:pPr>
        <w:ind w:left="6363" w:hanging="283"/>
      </w:pPr>
      <w:rPr>
        <w:position w:val="0"/>
        <w:sz w:val="24"/>
        <w:vertAlign w:val="baseline"/>
      </w:rPr>
    </w:lvl>
  </w:abstractNum>
  <w:abstractNum w:abstractNumId="24" w15:restartNumberingAfterBreak="0">
    <w:nsid w:val="6952341A"/>
    <w:multiLevelType w:val="multilevel"/>
    <w:tmpl w:val="2B223926"/>
    <w:lvl w:ilvl="0">
      <w:start w:val="1"/>
      <w:numFmt w:val="bullet"/>
      <w:lvlText w:val="-"/>
      <w:lvlJc w:val="left"/>
      <w:pPr>
        <w:ind w:left="1427" w:hanging="360"/>
      </w:pPr>
      <w:rPr>
        <w:rFonts w:ascii="Times New Roman" w:hAnsi="Times New Roman" w:cs="Times New Roman" w:hint="default"/>
      </w:rPr>
    </w:lvl>
    <w:lvl w:ilvl="1">
      <w:start w:val="1"/>
      <w:numFmt w:val="bullet"/>
      <w:lvlText w:val="o"/>
      <w:lvlJc w:val="left"/>
      <w:pPr>
        <w:ind w:left="2147" w:hanging="360"/>
      </w:pPr>
      <w:rPr>
        <w:rFonts w:ascii="Courier New" w:hAnsi="Courier New" w:cs="Courier New" w:hint="default"/>
      </w:rPr>
    </w:lvl>
    <w:lvl w:ilvl="2">
      <w:start w:val="1"/>
      <w:numFmt w:val="bullet"/>
      <w:lvlText w:val=""/>
      <w:lvlJc w:val="left"/>
      <w:pPr>
        <w:ind w:left="2867" w:hanging="360"/>
      </w:pPr>
      <w:rPr>
        <w:rFonts w:ascii="Wingdings" w:hAnsi="Wingdings" w:cs="Wingdings" w:hint="default"/>
      </w:rPr>
    </w:lvl>
    <w:lvl w:ilvl="3">
      <w:start w:val="1"/>
      <w:numFmt w:val="bullet"/>
      <w:lvlText w:val=""/>
      <w:lvlJc w:val="left"/>
      <w:pPr>
        <w:ind w:left="3587" w:hanging="360"/>
      </w:pPr>
      <w:rPr>
        <w:rFonts w:ascii="Symbol" w:hAnsi="Symbol" w:cs="Symbol" w:hint="default"/>
      </w:rPr>
    </w:lvl>
    <w:lvl w:ilvl="4">
      <w:start w:val="1"/>
      <w:numFmt w:val="bullet"/>
      <w:lvlText w:val="o"/>
      <w:lvlJc w:val="left"/>
      <w:pPr>
        <w:ind w:left="4307" w:hanging="360"/>
      </w:pPr>
      <w:rPr>
        <w:rFonts w:ascii="Courier New" w:hAnsi="Courier New" w:cs="Courier New" w:hint="default"/>
      </w:rPr>
    </w:lvl>
    <w:lvl w:ilvl="5">
      <w:start w:val="1"/>
      <w:numFmt w:val="bullet"/>
      <w:lvlText w:val=""/>
      <w:lvlJc w:val="left"/>
      <w:pPr>
        <w:ind w:left="5027" w:hanging="360"/>
      </w:pPr>
      <w:rPr>
        <w:rFonts w:ascii="Wingdings" w:hAnsi="Wingdings" w:cs="Wingdings" w:hint="default"/>
      </w:rPr>
    </w:lvl>
    <w:lvl w:ilvl="6">
      <w:start w:val="1"/>
      <w:numFmt w:val="bullet"/>
      <w:lvlText w:val=""/>
      <w:lvlJc w:val="left"/>
      <w:pPr>
        <w:ind w:left="5747" w:hanging="360"/>
      </w:pPr>
      <w:rPr>
        <w:rFonts w:ascii="Symbol" w:hAnsi="Symbol" w:cs="Symbol" w:hint="default"/>
      </w:rPr>
    </w:lvl>
    <w:lvl w:ilvl="7">
      <w:start w:val="1"/>
      <w:numFmt w:val="bullet"/>
      <w:lvlText w:val="o"/>
      <w:lvlJc w:val="left"/>
      <w:pPr>
        <w:ind w:left="6467" w:hanging="360"/>
      </w:pPr>
      <w:rPr>
        <w:rFonts w:ascii="Courier New" w:hAnsi="Courier New" w:cs="Courier New" w:hint="default"/>
      </w:rPr>
    </w:lvl>
    <w:lvl w:ilvl="8">
      <w:start w:val="1"/>
      <w:numFmt w:val="bullet"/>
      <w:lvlText w:val=""/>
      <w:lvlJc w:val="left"/>
      <w:pPr>
        <w:ind w:left="7187" w:hanging="360"/>
      </w:pPr>
      <w:rPr>
        <w:rFonts w:ascii="Wingdings" w:hAnsi="Wingdings" w:cs="Wingdings" w:hint="default"/>
      </w:rPr>
    </w:lvl>
  </w:abstractNum>
  <w:abstractNum w:abstractNumId="25" w15:restartNumberingAfterBreak="0">
    <w:nsid w:val="69DA0D7C"/>
    <w:multiLevelType w:val="multilevel"/>
    <w:tmpl w:val="248EB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8E6190"/>
    <w:multiLevelType w:val="multilevel"/>
    <w:tmpl w:val="41DAC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4A176E"/>
    <w:multiLevelType w:val="multilevel"/>
    <w:tmpl w:val="17A22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0C73C6"/>
    <w:multiLevelType w:val="multilevel"/>
    <w:tmpl w:val="A15E173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7A531358"/>
    <w:multiLevelType w:val="multilevel"/>
    <w:tmpl w:val="8E5CE190"/>
    <w:lvl w:ilvl="0">
      <w:start w:val="1"/>
      <w:numFmt w:val="upperRoman"/>
      <w:lvlText w:val="%1."/>
      <w:lvlJc w:val="left"/>
      <w:pPr>
        <w:ind w:left="1145" w:hanging="72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0" w15:restartNumberingAfterBreak="0">
    <w:nsid w:val="7BB51DE9"/>
    <w:multiLevelType w:val="multilevel"/>
    <w:tmpl w:val="333AAD1A"/>
    <w:lvl w:ilvl="0">
      <w:start w:val="1"/>
      <w:numFmt w:val="decimal"/>
      <w:lvlText w:val="%1."/>
      <w:lvlJc w:val="left"/>
      <w:pPr>
        <w:ind w:left="2160" w:hanging="360"/>
      </w:p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1" w15:restartNumberingAfterBreak="0">
    <w:nsid w:val="7CBE4F81"/>
    <w:multiLevelType w:val="multilevel"/>
    <w:tmpl w:val="B3DEB99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
  </w:num>
  <w:num w:numId="2">
    <w:abstractNumId w:val="5"/>
  </w:num>
  <w:num w:numId="3">
    <w:abstractNumId w:val="23"/>
  </w:num>
  <w:num w:numId="4">
    <w:abstractNumId w:val="12"/>
  </w:num>
  <w:num w:numId="5">
    <w:abstractNumId w:val="30"/>
  </w:num>
  <w:num w:numId="6">
    <w:abstractNumId w:val="9"/>
  </w:num>
  <w:num w:numId="7">
    <w:abstractNumId w:val="24"/>
  </w:num>
  <w:num w:numId="8">
    <w:abstractNumId w:val="31"/>
  </w:num>
  <w:num w:numId="9">
    <w:abstractNumId w:val="6"/>
  </w:num>
  <w:num w:numId="10">
    <w:abstractNumId w:val="22"/>
  </w:num>
  <w:num w:numId="11">
    <w:abstractNumId w:val="4"/>
  </w:num>
  <w:num w:numId="12">
    <w:abstractNumId w:val="16"/>
  </w:num>
  <w:num w:numId="13">
    <w:abstractNumId w:val="26"/>
  </w:num>
  <w:num w:numId="14">
    <w:abstractNumId w:val="29"/>
  </w:num>
  <w:num w:numId="15">
    <w:abstractNumId w:val="2"/>
  </w:num>
  <w:num w:numId="16">
    <w:abstractNumId w:val="13"/>
  </w:num>
  <w:num w:numId="17">
    <w:abstractNumId w:val="20"/>
  </w:num>
  <w:num w:numId="18">
    <w:abstractNumId w:val="0"/>
  </w:num>
  <w:num w:numId="19">
    <w:abstractNumId w:val="19"/>
  </w:num>
  <w:num w:numId="20">
    <w:abstractNumId w:val="11"/>
  </w:num>
  <w:num w:numId="21">
    <w:abstractNumId w:val="1"/>
  </w:num>
  <w:num w:numId="22">
    <w:abstractNumId w:val="25"/>
  </w:num>
  <w:num w:numId="23">
    <w:abstractNumId w:val="10"/>
  </w:num>
  <w:num w:numId="24">
    <w:abstractNumId w:val="14"/>
  </w:num>
  <w:num w:numId="25">
    <w:abstractNumId w:val="28"/>
  </w:num>
  <w:num w:numId="26">
    <w:abstractNumId w:val="7"/>
  </w:num>
  <w:num w:numId="27">
    <w:abstractNumId w:val="17"/>
  </w:num>
  <w:num w:numId="28">
    <w:abstractNumId w:val="18"/>
  </w:num>
  <w:num w:numId="29">
    <w:abstractNumId w:val="8"/>
  </w:num>
  <w:num w:numId="30">
    <w:abstractNumId w:val="15"/>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0D"/>
    <w:rsid w:val="00044F1D"/>
    <w:rsid w:val="0043373B"/>
    <w:rsid w:val="005E3629"/>
    <w:rsid w:val="006B0F0D"/>
    <w:rsid w:val="0070663B"/>
    <w:rsid w:val="00746415"/>
    <w:rsid w:val="00920B78"/>
    <w:rsid w:val="00A81EF5"/>
    <w:rsid w:val="00D93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A217"/>
  <w15:docId w15:val="{4794A705-4CE6-4439-838D-3DE29FBF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Segoe UI" w:hAnsi="Segoe UI" w:cs="Segoe UI"/>
      <w:sz w:val="18"/>
      <w:szCs w:val="18"/>
    </w:rPr>
  </w:style>
  <w:style w:type="paragraph" w:customStyle="1" w:styleId="Stilnaslova">
    <w:name w:val="Stil naslova"/>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ks">
    <w:name w:val="Indeks"/>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Segoe UI"/>
      <w:sz w:val="18"/>
      <w:szCs w:val="18"/>
    </w:rPr>
  </w:style>
  <w:style w:type="paragraph" w:styleId="ListParagraph">
    <w:name w:val="List Paragraph"/>
    <w:basedOn w:val="Normal"/>
    <w:qFormat/>
    <w:pPr>
      <w:ind w:left="720"/>
      <w:contextualSpacing/>
    </w:pPr>
  </w:style>
  <w:style w:type="paragraph" w:customStyle="1" w:styleId="Sadrajitablice">
    <w:name w:val="Sadržaji tabl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Radovic</dc:creator>
  <dc:description/>
  <cp:lastModifiedBy>Davorka Radovic</cp:lastModifiedBy>
  <cp:revision>3</cp:revision>
  <cp:lastPrinted>2020-12-16T08:28:00Z</cp:lastPrinted>
  <dcterms:created xsi:type="dcterms:W3CDTF">2020-12-16T08:27:00Z</dcterms:created>
  <dcterms:modified xsi:type="dcterms:W3CDTF">2020-12-16T09:30:00Z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0x010100820A42F66F60834DA97BF97380977CFD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